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94" w:rsidRDefault="00D741A3" w:rsidP="00D25D94">
      <w:pPr>
        <w:spacing w:after="0"/>
        <w:jc w:val="center"/>
        <w:rPr>
          <w:b/>
          <w:sz w:val="28"/>
        </w:rPr>
      </w:pPr>
      <w:r w:rsidRPr="00D741A3">
        <w:rPr>
          <w:rFonts w:ascii="Arial" w:eastAsia="Times New Roman" w:hAnsi="Arial" w:cs="Arial"/>
          <w:b/>
          <w:bCs/>
          <w:noProof/>
          <w:sz w:val="32"/>
          <w:szCs w:val="24"/>
          <w:lang w:eastAsia="en-GB"/>
        </w:rPr>
        <w:pict>
          <v:shapetype id="_x0000_t202" coordsize="21600,21600" o:spt="202" path="m,l,21600r21600,l21600,xe">
            <v:stroke joinstyle="miter"/>
            <v:path gradientshapeok="t" o:connecttype="rect"/>
          </v:shapetype>
          <v:shape id="Text Box 21" o:spid="_x0000_s1026" type="#_x0000_t202" style="position:absolute;left:0;text-align:left;margin-left:-5.25pt;margin-top:.75pt;width:531pt;height:47.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" fillcolor="#bfbfbf" strokeweight=".5pt">
            <v:fill opacity="46003f"/>
            <v:stroke opacity="52428f"/>
            <v:textbox>
              <w:txbxContent>
                <w:p w:rsidR="00D25D94" w:rsidRDefault="00A14473" w:rsidP="00D25D94">
                  <w:pPr>
                    <w:spacing w:after="0"/>
                    <w:jc w:val="center"/>
                    <w:rPr>
                      <w:b/>
                      <w:sz w:val="32"/>
                    </w:rPr>
                  </w:pPr>
                  <w:r>
                    <w:rPr>
                      <w:b/>
                      <w:sz w:val="32"/>
                    </w:rPr>
                    <w:t xml:space="preserve">Specialist </w:t>
                  </w:r>
                  <w:r w:rsidR="008220FE">
                    <w:rPr>
                      <w:b/>
                      <w:sz w:val="32"/>
                    </w:rPr>
                    <w:t>Endodontic</w:t>
                  </w:r>
                  <w:r>
                    <w:rPr>
                      <w:b/>
                      <w:sz w:val="32"/>
                    </w:rPr>
                    <w:t xml:space="preserve"> Referral </w:t>
                  </w:r>
                </w:p>
                <w:p w:rsidR="00D25D94" w:rsidRPr="00C837F2" w:rsidRDefault="00D25D94" w:rsidP="00D25D94">
                  <w:pPr>
                    <w:spacing w:after="0"/>
                    <w:jc w:val="center"/>
                    <w:rPr>
                      <w:b/>
                      <w:sz w:val="32"/>
                    </w:rPr>
                  </w:pPr>
                  <w:r>
                    <w:rPr>
                      <w:b/>
                      <w:sz w:val="32"/>
                    </w:rPr>
                    <w:t>Charles Clifford Dental Services Referral Form</w:t>
                  </w:r>
                </w:p>
                <w:p w:rsidR="00D25D94" w:rsidRDefault="00D25D94" w:rsidP="00D25D94">
                  <w:pPr>
                    <w:spacing w:after="0"/>
                  </w:pPr>
                </w:p>
              </w:txbxContent>
            </v:textbox>
          </v:shape>
        </w:pict>
      </w:r>
    </w:p>
    <w:p w:rsidR="00D25D94" w:rsidRDefault="00D25D94" w:rsidP="00D25D94">
      <w:pPr>
        <w:spacing w:after="0"/>
        <w:jc w:val="center"/>
        <w:rPr>
          <w:b/>
          <w:sz w:val="28"/>
        </w:rPr>
      </w:pPr>
    </w:p>
    <w:p w:rsidR="00D25D94" w:rsidRDefault="00D25D94" w:rsidP="00D25D94">
      <w:pPr>
        <w:spacing w:after="0"/>
        <w:jc w:val="center"/>
        <w:rPr>
          <w:b/>
          <w:sz w:val="28"/>
        </w:rPr>
      </w:pPr>
    </w:p>
    <w:tbl>
      <w:tblPr>
        <w:tblStyle w:val="TableGrid"/>
        <w:tblW w:w="0" w:type="auto"/>
        <w:tblLook w:val="04A0"/>
      </w:tblPr>
      <w:tblGrid>
        <w:gridCol w:w="5341"/>
        <w:gridCol w:w="5341"/>
      </w:tblGrid>
      <w:tr w:rsidR="00396FEB" w:rsidTr="00E41116">
        <w:tc>
          <w:tcPr>
            <w:tcW w:w="5341" w:type="dxa"/>
          </w:tcPr>
          <w:p w:rsidR="00396FEB"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 xml:space="preserve">Patient name </w:t>
            </w:r>
            <w:sdt>
              <w:sdtPr>
                <w:rPr>
                  <w:rStyle w:val="Strong"/>
                </w:rPr>
                <w:id w:val="1031452080"/>
                <w:placeholder>
                  <w:docPart w:val="5CBBD13DE56F4A60A33B291CE1333A83"/>
                </w:placeholder>
                <w:showingPlcHdr/>
              </w:sdtPr>
              <w:sdtEndPr>
                <w:rPr>
                  <w:rStyle w:val="Style1"/>
                  <w:bCs w:val="0"/>
                </w:rPr>
              </w:sdtEndPr>
              <w:sdtContent>
                <w:r w:rsidRPr="008C6BC7">
                  <w:rPr>
                    <w:rStyle w:val="PlaceholderText"/>
                  </w:rPr>
                  <w:t>Click here to enter text.</w:t>
                </w:r>
              </w:sdtContent>
            </w:sdt>
            <w:r w:rsidRPr="004019C1">
              <w:rPr>
                <w:rFonts w:ascii="Arial" w:eastAsia="Times New Roman" w:hAnsi="Arial" w:cs="Arial"/>
                <w:sz w:val="20"/>
                <w:szCs w:val="20"/>
              </w:rPr>
              <w:t>Title</w:t>
            </w:r>
            <w:r>
              <w:rPr>
                <w:rFonts w:ascii="Arial" w:eastAsia="Times New Roman" w:hAnsi="Arial" w:cs="Arial"/>
                <w:sz w:val="20"/>
                <w:szCs w:val="20"/>
              </w:rPr>
              <w:t xml:space="preserve"> </w:t>
            </w:r>
            <w:sdt>
              <w:sdtPr>
                <w:rPr>
                  <w:rStyle w:val="Strong"/>
                </w:rPr>
                <w:id w:val="2134438035"/>
                <w:placeholder>
                  <w:docPart w:val="0FC753EF19D64B0AB89D00A23FF8608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r w:rsidRPr="004019C1">
              <w:rPr>
                <w:rFonts w:ascii="Arial" w:eastAsia="Times New Roman" w:hAnsi="Arial" w:cs="Arial"/>
                <w:sz w:val="20"/>
                <w:szCs w:val="20"/>
              </w:rPr>
              <w:t xml:space="preserve"> </w:t>
            </w:r>
            <w:r>
              <w:rPr>
                <w:rFonts w:ascii="Arial" w:eastAsia="Times New Roman" w:hAnsi="Arial" w:cs="Arial"/>
                <w:sz w:val="20"/>
                <w:szCs w:val="20"/>
              </w:rPr>
              <w:t xml:space="preserve">   </w:t>
            </w:r>
            <w:r w:rsidRPr="004019C1">
              <w:rPr>
                <w:rFonts w:ascii="Arial" w:eastAsia="Times New Roman" w:hAnsi="Arial" w:cs="Arial"/>
                <w:sz w:val="20"/>
                <w:szCs w:val="20"/>
              </w:rPr>
              <w:t xml:space="preserve">Female </w:t>
            </w:r>
            <w:sdt>
              <w:sdtPr>
                <w:rPr>
                  <w:rFonts w:ascii="Arial" w:eastAsia="Times New Roman" w:hAnsi="Arial" w:cs="Arial"/>
                  <w:sz w:val="20"/>
                  <w:szCs w:val="20"/>
                </w:rPr>
                <w:id w:val="-1275318100"/>
              </w:sdtPr>
              <w:sdtContent>
                <w:r>
                  <w:rPr>
                    <w:rFonts w:ascii="MS Gothic" w:eastAsia="MS Gothic" w:hAnsi="Arial" w:cs="Arial" w:hint="eastAsia"/>
                    <w:sz w:val="20"/>
                    <w:szCs w:val="20"/>
                  </w:rPr>
                  <w:t>☐</w:t>
                </w:r>
              </w:sdtContent>
            </w:sdt>
            <w:r w:rsidRPr="004019C1">
              <w:rPr>
                <w:rFonts w:ascii="Arial" w:eastAsia="Times New Roman" w:hAnsi="Arial" w:cs="Arial"/>
                <w:sz w:val="20"/>
                <w:szCs w:val="20"/>
              </w:rPr>
              <w:t xml:space="preserve">      Male</w:t>
            </w:r>
            <w:r>
              <w:rPr>
                <w:rFonts w:ascii="Arial" w:eastAsia="Times New Roman" w:hAnsi="Arial" w:cs="Arial"/>
                <w:sz w:val="20"/>
                <w:szCs w:val="20"/>
              </w:rPr>
              <w:t xml:space="preserve">   </w:t>
            </w:r>
            <w:sdt>
              <w:sdtPr>
                <w:rPr>
                  <w:rFonts w:ascii="Arial" w:eastAsia="Times New Roman" w:hAnsi="Arial" w:cs="Arial"/>
                  <w:sz w:val="20"/>
                  <w:szCs w:val="20"/>
                </w:rPr>
                <w:id w:val="-1873297687"/>
              </w:sdtPr>
              <w:sdtContent>
                <w:r>
                  <w:rPr>
                    <w:rFonts w:ascii="MS Gothic" w:eastAsia="MS Gothic" w:hAnsi="MS Gothic" w:cs="Arial" w:hint="eastAsia"/>
                    <w:sz w:val="20"/>
                    <w:szCs w:val="20"/>
                  </w:rPr>
                  <w:t>☐</w:t>
                </w:r>
              </w:sdtContent>
            </w:sdt>
          </w:p>
          <w:p w:rsidR="00396FEB" w:rsidRPr="004019C1" w:rsidRDefault="00396FEB" w:rsidP="001103C0">
            <w:pPr>
              <w:spacing w:before="120" w:line="360" w:lineRule="auto"/>
              <w:ind w:right="204"/>
              <w:rPr>
                <w:rFonts w:ascii="Arial" w:eastAsia="Times New Roman" w:hAnsi="Arial" w:cs="Arial"/>
                <w:sz w:val="20"/>
                <w:szCs w:val="20"/>
              </w:rPr>
            </w:pPr>
            <w:r w:rsidRPr="004019C1">
              <w:rPr>
                <w:rFonts w:ascii="Arial" w:eastAsia="Times New Roman" w:hAnsi="Arial" w:cs="Arial"/>
                <w:sz w:val="20"/>
                <w:szCs w:val="20"/>
              </w:rPr>
              <w:t xml:space="preserve"> Date of Birth </w:t>
            </w:r>
            <w:sdt>
              <w:sdtPr>
                <w:rPr>
                  <w:rStyle w:val="Strong"/>
                </w:rPr>
                <w:id w:val="1497531198"/>
                <w:placeholder>
                  <w:docPart w:val="9A6FD610EC4247C3AD6D092432F3549F"/>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Address</w:t>
            </w:r>
            <w:sdt>
              <w:sdtPr>
                <w:rPr>
                  <w:rStyle w:val="Strong"/>
                </w:rPr>
                <w:id w:val="1183475316"/>
                <w:placeholder>
                  <w:docPart w:val="709F23AC105145298140701A2CBDA0C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Post code </w:t>
            </w:r>
            <w:sdt>
              <w:sdtPr>
                <w:rPr>
                  <w:rStyle w:val="Strong"/>
                </w:rPr>
                <w:id w:val="-629241822"/>
                <w:placeholder>
                  <w:docPart w:val="7C5A3229178C47C89DB21C95E4A55CD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Home Telephone </w:t>
            </w:r>
            <w:sdt>
              <w:sdtPr>
                <w:rPr>
                  <w:rStyle w:val="Strong"/>
                </w:rPr>
                <w:id w:val="-422192368"/>
                <w:placeholder>
                  <w:docPart w:val="F1097EC415544BB682607DC2F15BCFB5"/>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Mobile </w:t>
            </w:r>
            <w:sdt>
              <w:sdtPr>
                <w:rPr>
                  <w:rStyle w:val="Strong"/>
                </w:rPr>
                <w:id w:val="1886607424"/>
                <w:placeholder>
                  <w:docPart w:val="6072A869E3F2434A8691DB4FCD812CBC"/>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NHS number </w:t>
            </w:r>
            <w:sdt>
              <w:sdtPr>
                <w:rPr>
                  <w:rStyle w:val="Strong"/>
                </w:rPr>
                <w:id w:val="-445008580"/>
                <w:placeholder>
                  <w:docPart w:val="5280718B910B4390ADBE3A8C0452BEE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c>
          <w:tcPr>
            <w:tcW w:w="5341" w:type="dxa"/>
          </w:tcPr>
          <w:p w:rsidR="00396FEB" w:rsidRPr="004019C1"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Referrer name</w:t>
            </w:r>
            <w:r>
              <w:rPr>
                <w:rFonts w:ascii="Arial" w:eastAsia="Times New Roman" w:hAnsi="Arial" w:cs="Arial"/>
                <w:sz w:val="20"/>
                <w:szCs w:val="20"/>
              </w:rPr>
              <w:t xml:space="preserve"> </w:t>
            </w:r>
            <w:sdt>
              <w:sdtPr>
                <w:rPr>
                  <w:rStyle w:val="Strong"/>
                </w:rPr>
                <w:id w:val="540103721"/>
                <w:placeholder>
                  <w:docPart w:val="115EE46DD75741B9AFC0D9C9CD96C4B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b/>
                <w:sz w:val="20"/>
                <w:szCs w:val="20"/>
              </w:rPr>
              <w:t xml:space="preserve">V. </w:t>
            </w:r>
            <w:proofErr w:type="gramStart"/>
            <w:r w:rsidRPr="004019C1">
              <w:rPr>
                <w:rFonts w:ascii="Arial" w:eastAsia="Times New Roman" w:hAnsi="Arial" w:cs="Arial"/>
                <w:b/>
                <w:sz w:val="20"/>
                <w:szCs w:val="20"/>
              </w:rPr>
              <w:t>Code</w:t>
            </w:r>
            <w:r w:rsidRPr="004019C1">
              <w:rPr>
                <w:rFonts w:ascii="Arial" w:eastAsia="Times New Roman" w:hAnsi="Arial" w:cs="Arial"/>
                <w:sz w:val="20"/>
                <w:szCs w:val="20"/>
              </w:rPr>
              <w:t xml:space="preserve">  (</w:t>
            </w:r>
            <w:proofErr w:type="gramEnd"/>
            <w:r w:rsidRPr="004019C1">
              <w:rPr>
                <w:rFonts w:ascii="Arial" w:eastAsia="Times New Roman" w:hAnsi="Arial" w:cs="Arial"/>
                <w:sz w:val="20"/>
                <w:szCs w:val="20"/>
              </w:rPr>
              <w:t xml:space="preserve">Dental Practices)  </w:t>
            </w:r>
            <w:sdt>
              <w:sdtPr>
                <w:rPr>
                  <w:rStyle w:val="Strong"/>
                </w:rPr>
                <w:id w:val="281851984"/>
                <w:placeholder>
                  <w:docPart w:val="C71A56896BA24B02B257C5B924A6DF9B"/>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Address </w:t>
            </w:r>
            <w:sdt>
              <w:sdtPr>
                <w:rPr>
                  <w:rStyle w:val="Strong"/>
                </w:rPr>
                <w:id w:val="1195812478"/>
                <w:placeholder>
                  <w:docPart w:val="33AACAB1083A453BB120BD909C05CB17"/>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Post </w:t>
            </w:r>
            <w:proofErr w:type="gramStart"/>
            <w:r w:rsidRPr="004019C1">
              <w:rPr>
                <w:rFonts w:ascii="Arial" w:eastAsia="Times New Roman" w:hAnsi="Arial" w:cs="Arial"/>
                <w:sz w:val="20"/>
                <w:szCs w:val="20"/>
              </w:rPr>
              <w:t>Code  _</w:t>
            </w:r>
            <w:proofErr w:type="gramEnd"/>
            <w:sdt>
              <w:sdtPr>
                <w:rPr>
                  <w:rStyle w:val="Strong"/>
                </w:rPr>
                <w:id w:val="-2063315871"/>
                <w:placeholder>
                  <w:docPart w:val="F1A28C943EEF4AF1AB42C73BE781C248"/>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Tel No   </w:t>
            </w:r>
            <w:sdt>
              <w:sdtPr>
                <w:rPr>
                  <w:rStyle w:val="Strong"/>
                </w:rPr>
                <w:id w:val="-2042197037"/>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E mail address   </w:t>
            </w:r>
            <w:sdt>
              <w:sdtPr>
                <w:rPr>
                  <w:rStyle w:val="Strong"/>
                </w:rPr>
                <w:id w:val="1989744394"/>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r>
      <w:tr w:rsidR="00D25D94" w:rsidTr="00E41116">
        <w:tc>
          <w:tcPr>
            <w:tcW w:w="10682" w:type="dxa"/>
            <w:gridSpan w:val="2"/>
          </w:tcPr>
          <w:p w:rsidR="00D25D94" w:rsidRDefault="00D25D94" w:rsidP="00E41116">
            <w:pPr>
              <w:rPr>
                <w:sz w:val="24"/>
              </w:rPr>
            </w:pPr>
            <w:r>
              <w:rPr>
                <w:sz w:val="24"/>
              </w:rPr>
              <w:t>GP Name &amp; Address</w:t>
            </w:r>
          </w:p>
          <w:p w:rsidR="00D25D94" w:rsidRDefault="00D25D94" w:rsidP="00E41116">
            <w:pPr>
              <w:rPr>
                <w:sz w:val="24"/>
              </w:rPr>
            </w:pPr>
          </w:p>
          <w:p w:rsidR="00D25D94" w:rsidRDefault="00D25D94" w:rsidP="00E41116">
            <w:pPr>
              <w:rPr>
                <w:sz w:val="24"/>
              </w:rPr>
            </w:pPr>
          </w:p>
        </w:tc>
      </w:tr>
    </w:tbl>
    <w:p w:rsidR="00D25D94" w:rsidRDefault="00D25D94" w:rsidP="00D25D94">
      <w:pPr>
        <w:spacing w:after="0"/>
        <w:rPr>
          <w:sz w:val="24"/>
        </w:rPr>
      </w:pPr>
      <w:r>
        <w:rPr>
          <w:sz w:val="24"/>
        </w:rPr>
        <w:t>Date</w:t>
      </w:r>
      <w:proofErr w:type="gramStart"/>
      <w:r>
        <w:rPr>
          <w:sz w:val="24"/>
        </w:rPr>
        <w:t>:</w:t>
      </w:r>
      <w:proofErr w:type="gramEnd"/>
      <w:sdt>
        <w:sdtPr>
          <w:rPr>
            <w:rStyle w:val="Strong"/>
          </w:rPr>
          <w:id w:val="85191041"/>
        </w:sdtPr>
        <w:sdtEndPr>
          <w:rPr>
            <w:rStyle w:val="DefaultParagraphFont"/>
            <w:b w:val="0"/>
            <w:bCs w:val="0"/>
            <w:sz w:val="24"/>
          </w:rPr>
        </w:sdtEndPr>
        <w:sdtContent>
          <w:sdt>
            <w:sdtPr>
              <w:rPr>
                <w:rStyle w:val="Strong"/>
              </w:rPr>
              <w:id w:val="-1302382616"/>
              <w:showingPlcHdr/>
              <w:date>
                <w:dateFormat w:val="dd/MM/yyyy"/>
                <w:lid w:val="en-GB"/>
                <w:storeMappedDataAs w:val="dateTime"/>
                <w:calendar w:val="gregorian"/>
              </w:date>
            </w:sdtPr>
            <w:sdtContent>
              <w:r w:rsidR="00460C49" w:rsidRPr="00805BFD">
                <w:rPr>
                  <w:rStyle w:val="PlaceholderText"/>
                </w:rPr>
                <w:t>Click here to enter a date.</w:t>
              </w:r>
            </w:sdtContent>
          </w:sdt>
        </w:sdtContent>
      </w:sdt>
      <w:r>
        <w:rPr>
          <w:sz w:val="24"/>
        </w:rPr>
        <w:tab/>
      </w:r>
      <w:r>
        <w:rPr>
          <w:sz w:val="24"/>
        </w:rPr>
        <w:tab/>
      </w:r>
      <w:r>
        <w:rPr>
          <w:sz w:val="24"/>
        </w:rPr>
        <w:tab/>
      </w:r>
      <w:r w:rsidR="00396FEB">
        <w:rPr>
          <w:sz w:val="24"/>
        </w:rPr>
        <w:t xml:space="preserve">                          </w:t>
      </w:r>
      <w:r>
        <w:rPr>
          <w:sz w:val="24"/>
        </w:rPr>
        <w:t>Interpreter required</w:t>
      </w:r>
      <w:r>
        <w:rPr>
          <w:sz w:val="24"/>
        </w:rPr>
        <w:tab/>
      </w:r>
      <w:sdt>
        <w:sdtPr>
          <w:rPr>
            <w:sz w:val="24"/>
          </w:rPr>
          <w:id w:val="416518761"/>
        </w:sdtPr>
        <w:sdtContent>
          <w:r w:rsidR="00396FEB">
            <w:rPr>
              <w:rFonts w:ascii="MS Gothic" w:eastAsia="MS Gothic" w:hAnsi="MS Gothic" w:hint="eastAsia"/>
              <w:sz w:val="24"/>
            </w:rPr>
            <w:t>☐</w:t>
          </w:r>
        </w:sdtContent>
      </w:sdt>
    </w:p>
    <w:p w:rsidR="00396FEB" w:rsidRDefault="00D25D94" w:rsidP="00D25D94">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Language </w:t>
      </w:r>
      <w:sdt>
        <w:sdtPr>
          <w:rPr>
            <w:rStyle w:val="Strong"/>
          </w:rPr>
          <w:id w:val="-79378978"/>
          <w:showingPlcHdr/>
        </w:sdtPr>
        <w:sdtEndPr>
          <w:rPr>
            <w:rStyle w:val="DefaultParagraphFont"/>
            <w:b w:val="0"/>
            <w:bCs w:val="0"/>
            <w:sz w:val="24"/>
          </w:rPr>
        </w:sdtEndPr>
        <w:sdtContent>
          <w:r w:rsidR="00396FEB" w:rsidRPr="00805BFD">
            <w:rPr>
              <w:rStyle w:val="PlaceholderText"/>
            </w:rPr>
            <w:t>Click here to enter text.</w:t>
          </w:r>
        </w:sdtContent>
      </w:sdt>
    </w:p>
    <w:tbl>
      <w:tblPr>
        <w:tblStyle w:val="TableGrid"/>
        <w:tblW w:w="0" w:type="auto"/>
        <w:tblLook w:val="04A0"/>
      </w:tblPr>
      <w:tblGrid>
        <w:gridCol w:w="9606"/>
        <w:gridCol w:w="1076"/>
      </w:tblGrid>
      <w:tr w:rsidR="00A14473" w:rsidTr="00A14473">
        <w:tc>
          <w:tcPr>
            <w:tcW w:w="10682" w:type="dxa"/>
            <w:gridSpan w:val="2"/>
          </w:tcPr>
          <w:p w:rsidR="00A14473" w:rsidRDefault="00A14473" w:rsidP="00A14473">
            <w:pPr>
              <w:rPr>
                <w:rFonts w:eastAsia="Times New Roman" w:cstheme="minorHAnsi"/>
                <w:bCs/>
                <w:sz w:val="24"/>
                <w:szCs w:val="24"/>
              </w:rPr>
            </w:pPr>
            <w:r>
              <w:rPr>
                <w:rFonts w:eastAsia="Times New Roman" w:cstheme="minorHAnsi"/>
                <w:bCs/>
                <w:sz w:val="24"/>
                <w:szCs w:val="24"/>
              </w:rPr>
              <w:t>Relevant medical history:</w:t>
            </w: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6E0189" w:rsidRDefault="006E0189" w:rsidP="00A14473">
            <w:pPr>
              <w:rPr>
                <w:rFonts w:eastAsia="Times New Roman" w:cstheme="minorHAnsi"/>
                <w:bCs/>
                <w:sz w:val="24"/>
                <w:szCs w:val="24"/>
              </w:rPr>
            </w:pPr>
          </w:p>
          <w:p w:rsidR="006E0189" w:rsidRPr="00A14473" w:rsidRDefault="006E0189" w:rsidP="00A14473">
            <w:pPr>
              <w:rPr>
                <w:rFonts w:eastAsia="Times New Roman" w:cstheme="minorHAnsi"/>
                <w:bCs/>
                <w:sz w:val="24"/>
                <w:szCs w:val="24"/>
              </w:rPr>
            </w:pPr>
          </w:p>
        </w:tc>
      </w:tr>
      <w:tr w:rsidR="00D03720" w:rsidRPr="00C022D1" w:rsidTr="00D03720">
        <w:trPr>
          <w:trHeight w:val="372"/>
        </w:trPr>
        <w:tc>
          <w:tcPr>
            <w:tcW w:w="10682" w:type="dxa"/>
            <w:gridSpan w:val="2"/>
          </w:tcPr>
          <w:p w:rsidR="00D03720" w:rsidRPr="00C36D9E" w:rsidRDefault="00D741A3" w:rsidP="007A1B48">
            <w:pPr>
              <w:spacing w:before="120" w:after="120"/>
              <w:rPr>
                <w:rFonts w:cs="Arial"/>
              </w:rPr>
            </w:pPr>
            <w:r w:rsidRPr="00D741A3">
              <w:rPr>
                <w:rFonts w:cs="Arial"/>
                <w:b/>
                <w:noProof/>
                <w:lang w:eastAsia="en-GB"/>
              </w:rPr>
              <w:pict>
                <v:rect id="Rectangle 3" o:spid="_x0000_s1027" style="position:absolute;margin-left:415.3pt;margin-top:6.4pt;width:11.25pt;height:10.6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" filled="f" strokecolor="windowText" strokeweight="1pt"/>
              </w:pict>
            </w:r>
            <w:r w:rsidRPr="00D741A3">
              <w:rPr>
                <w:rFonts w:cs="Arial"/>
                <w:b/>
                <w:noProof/>
                <w:lang w:eastAsia="en-GB"/>
              </w:rPr>
              <w:pict>
                <v:rect id="Rectangle 6" o:spid="_x0000_s1028" style="position:absolute;margin-left:202.3pt;margin-top:6.3pt;width:11.25pt;height:10.6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" filled="f" strokecolor="windowText" strokeweight="1pt"/>
              </w:pict>
            </w:r>
            <w:r w:rsidR="00D03720" w:rsidRPr="006460AE">
              <w:rPr>
                <w:rFonts w:cs="Arial"/>
                <w:b/>
              </w:rPr>
              <w:t xml:space="preserve">Please state which service you would like: </w:t>
            </w:r>
            <w:r w:rsidR="00D03720">
              <w:rPr>
                <w:rFonts w:cs="Arial"/>
                <w:b/>
              </w:rPr>
              <w:t xml:space="preserve">           </w:t>
            </w:r>
            <w:r w:rsidR="00D03720" w:rsidRPr="006460AE">
              <w:rPr>
                <w:rFonts w:cs="Arial"/>
              </w:rPr>
              <w:t>Diagnosis &amp; treatment planning</w:t>
            </w:r>
            <w:r w:rsidR="00D03720">
              <w:rPr>
                <w:rFonts w:cs="Arial"/>
              </w:rPr>
              <w:t xml:space="preserve">                           </w:t>
            </w:r>
            <w:r w:rsidR="00D03720" w:rsidRPr="006460AE">
              <w:rPr>
                <w:rFonts w:cs="Arial"/>
              </w:rPr>
              <w:t>Treatment</w:t>
            </w:r>
            <w:r w:rsidR="00D03720" w:rsidRPr="00C022D1">
              <w:rPr>
                <w:rFonts w:cs="Arial"/>
                <w:b/>
              </w:rPr>
              <w:t xml:space="preserve"> </w:t>
            </w:r>
          </w:p>
        </w:tc>
      </w:tr>
      <w:tr w:rsidR="006A0987" w:rsidTr="00A919E3">
        <w:tc>
          <w:tcPr>
            <w:tcW w:w="10682" w:type="dxa"/>
            <w:gridSpan w:val="2"/>
          </w:tcPr>
          <w:p w:rsidR="006A0987" w:rsidRDefault="006A0987" w:rsidP="007A1B48">
            <w:pPr>
              <w:widowControl w:val="0"/>
              <w:autoSpaceDE w:val="0"/>
              <w:autoSpaceDN w:val="0"/>
              <w:adjustRightInd w:val="0"/>
              <w:contextualSpacing/>
              <w:rPr>
                <w:rFonts w:cs="Calibri"/>
              </w:rPr>
            </w:pPr>
            <w:r>
              <w:rPr>
                <w:rFonts w:cs="Calibri"/>
              </w:rPr>
              <w:t>T</w:t>
            </w:r>
            <w:r w:rsidRPr="006460AE">
              <w:rPr>
                <w:rFonts w:cs="Calibri"/>
              </w:rPr>
              <w:t>he referring dental practitioner must confirm that the following requirements have all been met:</w:t>
            </w:r>
          </w:p>
        </w:tc>
      </w:tr>
      <w:tr w:rsidR="006A0987" w:rsidTr="00823A07">
        <w:tc>
          <w:tcPr>
            <w:tcW w:w="10682" w:type="dxa"/>
            <w:gridSpan w:val="2"/>
          </w:tcPr>
          <w:p w:rsidR="006A0987" w:rsidRDefault="006A0987" w:rsidP="007A1B48">
            <w:pPr>
              <w:widowControl w:val="0"/>
              <w:autoSpaceDE w:val="0"/>
              <w:autoSpaceDN w:val="0"/>
              <w:adjustRightInd w:val="0"/>
              <w:contextualSpacing/>
              <w:rPr>
                <w:rFonts w:cs="Calibri"/>
              </w:rPr>
            </w:pPr>
            <w:r w:rsidRPr="006460AE">
              <w:rPr>
                <w:rFonts w:cs="Calibri"/>
                <w:b/>
                <w:u w:val="single" w:color="0A58BD"/>
              </w:rPr>
              <w:t>THE PATIENT</w:t>
            </w:r>
          </w:p>
        </w:tc>
      </w:tr>
      <w:tr w:rsidR="006A0987" w:rsidTr="006A0987">
        <w:tc>
          <w:tcPr>
            <w:tcW w:w="9606" w:type="dxa"/>
          </w:tcPr>
          <w:p w:rsidR="006A0987" w:rsidRPr="006A0987" w:rsidRDefault="006A0987" w:rsidP="006A0987">
            <w:pPr>
              <w:widowControl w:val="0"/>
              <w:autoSpaceDE w:val="0"/>
              <w:autoSpaceDN w:val="0"/>
              <w:adjustRightInd w:val="0"/>
              <w:ind w:right="827"/>
              <w:contextualSpacing/>
              <w:rPr>
                <w:rFonts w:cs="Calibri"/>
                <w:u w:color="191919"/>
              </w:rPr>
            </w:pPr>
            <w:r w:rsidRPr="006460AE">
              <w:rPr>
                <w:rFonts w:cs="Calibri"/>
                <w:u w:color="191919"/>
              </w:rPr>
              <w:t xml:space="preserve">The patient must have access to regular dental care. The referring dentist must provide all monitoring and follow up treatment that is required.  The referral should have occurred as a result </w:t>
            </w:r>
            <w:r>
              <w:rPr>
                <w:rFonts w:cs="Calibri"/>
                <w:u w:color="191919"/>
              </w:rPr>
              <w:t xml:space="preserve">of a full mouth examination and </w:t>
            </w:r>
            <w:r w:rsidRPr="006460AE">
              <w:rPr>
                <w:rFonts w:cs="Calibri"/>
                <w:u w:color="191919"/>
              </w:rPr>
              <w:t>comprehensive oral health assessment</w:t>
            </w:r>
          </w:p>
        </w:tc>
        <w:sdt>
          <w:sdtPr>
            <w:rPr>
              <w:rFonts w:cs="Calibri"/>
            </w:rPr>
            <w:id w:val="935723038"/>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r w:rsidR="006A0987" w:rsidTr="006A0987">
        <w:tc>
          <w:tcPr>
            <w:tcW w:w="9606" w:type="dxa"/>
          </w:tcPr>
          <w:p w:rsidR="006A0987" w:rsidRPr="006A0987" w:rsidRDefault="006A0987" w:rsidP="006A0987">
            <w:pPr>
              <w:widowControl w:val="0"/>
              <w:autoSpaceDE w:val="0"/>
              <w:autoSpaceDN w:val="0"/>
              <w:adjustRightInd w:val="0"/>
              <w:ind w:right="827"/>
              <w:contextualSpacing/>
              <w:rPr>
                <w:rFonts w:cs="Calibri"/>
                <w:u w:color="191919"/>
              </w:rPr>
            </w:pPr>
            <w:r w:rsidRPr="006460AE">
              <w:rPr>
                <w:rFonts w:cs="Calibri"/>
                <w:u w:color="191919"/>
              </w:rPr>
              <w:t xml:space="preserve">Primary disease (dental caries or periodontal disease) must have been treated effectively and </w:t>
            </w:r>
            <w:r>
              <w:rPr>
                <w:rFonts w:cs="Calibri"/>
                <w:u w:color="191919"/>
              </w:rPr>
              <w:t xml:space="preserve">the oral health should be stable. </w:t>
            </w:r>
          </w:p>
        </w:tc>
        <w:sdt>
          <w:sdtPr>
            <w:rPr>
              <w:rFonts w:cs="Calibri"/>
            </w:rPr>
            <w:id w:val="-917555925"/>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r w:rsidR="006A0987" w:rsidTr="006A0987">
        <w:tc>
          <w:tcPr>
            <w:tcW w:w="9606" w:type="dxa"/>
          </w:tcPr>
          <w:p w:rsidR="006A0987" w:rsidRPr="006A0987" w:rsidRDefault="006A0987" w:rsidP="006A0987">
            <w:pPr>
              <w:widowControl w:val="0"/>
              <w:autoSpaceDE w:val="0"/>
              <w:autoSpaceDN w:val="0"/>
              <w:adjustRightInd w:val="0"/>
              <w:ind w:right="1110"/>
              <w:contextualSpacing/>
              <w:rPr>
                <w:rFonts w:cs="Calibri"/>
                <w:u w:color="191919"/>
              </w:rPr>
            </w:pPr>
            <w:r>
              <w:rPr>
                <w:rFonts w:cs="Calibri"/>
                <w:u w:color="191919"/>
              </w:rPr>
              <w:t xml:space="preserve">The patient must have good oral hygiene levels and be motivated to receive complex dental care. </w:t>
            </w:r>
          </w:p>
        </w:tc>
        <w:sdt>
          <w:sdtPr>
            <w:rPr>
              <w:rFonts w:cs="Calibri"/>
            </w:rPr>
            <w:id w:val="211155867"/>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r w:rsidR="006A0987" w:rsidTr="006A0987">
        <w:tc>
          <w:tcPr>
            <w:tcW w:w="9606" w:type="dxa"/>
          </w:tcPr>
          <w:p w:rsidR="006A0987" w:rsidRPr="006460AE" w:rsidRDefault="006A0987" w:rsidP="006A0987">
            <w:pPr>
              <w:widowControl w:val="0"/>
              <w:tabs>
                <w:tab w:val="left" w:pos="9639"/>
              </w:tabs>
              <w:autoSpaceDE w:val="0"/>
              <w:autoSpaceDN w:val="0"/>
              <w:adjustRightInd w:val="0"/>
              <w:ind w:right="827"/>
              <w:contextualSpacing/>
              <w:rPr>
                <w:rFonts w:cs="Calibri"/>
                <w:u w:color="191919"/>
              </w:rPr>
            </w:pPr>
            <w:r w:rsidRPr="006460AE">
              <w:rPr>
                <w:rFonts w:cs="Calibri"/>
                <w:u w:color="191919"/>
              </w:rPr>
              <w:t>The patient should understand that if accepted for treatment, they must be available to attend </w:t>
            </w:r>
          </w:p>
          <w:p w:rsidR="006A0987" w:rsidRDefault="006A0987" w:rsidP="006A0987">
            <w:pPr>
              <w:widowControl w:val="0"/>
              <w:autoSpaceDE w:val="0"/>
              <w:autoSpaceDN w:val="0"/>
              <w:adjustRightInd w:val="0"/>
              <w:contextualSpacing/>
              <w:rPr>
                <w:rFonts w:cs="Calibri"/>
              </w:rPr>
            </w:pPr>
            <w:r w:rsidRPr="006460AE">
              <w:rPr>
                <w:rFonts w:cs="Calibri"/>
                <w:u w:color="191919"/>
              </w:rPr>
              <w:t>the department for several long appointments (90 minutes duration) following the consultation</w:t>
            </w:r>
          </w:p>
        </w:tc>
        <w:sdt>
          <w:sdtPr>
            <w:rPr>
              <w:rFonts w:cs="Calibri"/>
            </w:rPr>
            <w:id w:val="-734389934"/>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r w:rsidR="006A0987" w:rsidTr="006A0987">
        <w:tc>
          <w:tcPr>
            <w:tcW w:w="9606" w:type="dxa"/>
          </w:tcPr>
          <w:p w:rsidR="006A0987" w:rsidRPr="006460AE" w:rsidRDefault="006A0987" w:rsidP="006A0987">
            <w:pPr>
              <w:widowControl w:val="0"/>
              <w:tabs>
                <w:tab w:val="left" w:pos="8789"/>
                <w:tab w:val="left" w:pos="9639"/>
              </w:tabs>
              <w:autoSpaceDE w:val="0"/>
              <w:autoSpaceDN w:val="0"/>
              <w:adjustRightInd w:val="0"/>
              <w:ind w:right="685"/>
              <w:contextualSpacing/>
              <w:rPr>
                <w:rFonts w:cs="Calibri"/>
                <w:u w:color="191919"/>
              </w:rPr>
            </w:pPr>
            <w:r w:rsidRPr="006460AE">
              <w:rPr>
                <w:rFonts w:cs="Calibri"/>
                <w:u w:color="191919"/>
              </w:rPr>
              <w:t xml:space="preserve">The patient is able to have treatment carried out under local analgesia and they </w:t>
            </w:r>
            <w:r w:rsidRPr="00C36D9E">
              <w:rPr>
                <w:rFonts w:cs="Calibri"/>
                <w:b/>
                <w:u w:color="191919"/>
              </w:rPr>
              <w:t>DO NOT</w:t>
            </w:r>
            <w:r w:rsidRPr="006460AE">
              <w:rPr>
                <w:rFonts w:cs="Calibri"/>
                <w:u w:color="191919"/>
              </w:rPr>
              <w:t> </w:t>
            </w:r>
          </w:p>
          <w:p w:rsidR="006A0987" w:rsidRDefault="006A0987" w:rsidP="006A0987">
            <w:pPr>
              <w:widowControl w:val="0"/>
              <w:autoSpaceDE w:val="0"/>
              <w:autoSpaceDN w:val="0"/>
              <w:adjustRightInd w:val="0"/>
              <w:contextualSpacing/>
              <w:rPr>
                <w:rFonts w:cs="Calibri"/>
              </w:rPr>
            </w:pPr>
            <w:r w:rsidRPr="006460AE">
              <w:rPr>
                <w:rFonts w:cs="Calibri"/>
                <w:u w:color="191919"/>
              </w:rPr>
              <w:t>require sedation or GA for dental treatment</w:t>
            </w:r>
          </w:p>
        </w:tc>
        <w:sdt>
          <w:sdtPr>
            <w:rPr>
              <w:rFonts w:cs="Calibri"/>
            </w:rPr>
            <w:id w:val="-1657519784"/>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r w:rsidR="006A0987" w:rsidTr="006A0987">
        <w:tc>
          <w:tcPr>
            <w:tcW w:w="9606" w:type="dxa"/>
          </w:tcPr>
          <w:p w:rsidR="006A0987" w:rsidRPr="006A0987" w:rsidRDefault="006A0987" w:rsidP="006A0987">
            <w:pPr>
              <w:widowControl w:val="0"/>
              <w:tabs>
                <w:tab w:val="left" w:pos="8789"/>
                <w:tab w:val="left" w:pos="9639"/>
              </w:tabs>
              <w:autoSpaceDE w:val="0"/>
              <w:autoSpaceDN w:val="0"/>
              <w:adjustRightInd w:val="0"/>
              <w:ind w:right="685"/>
              <w:contextualSpacing/>
              <w:rPr>
                <w:rFonts w:cs="Calibri"/>
                <w:u w:color="191919"/>
              </w:rPr>
            </w:pPr>
            <w:r>
              <w:rPr>
                <w:rFonts w:cs="Calibri"/>
                <w:u w:color="191919"/>
              </w:rPr>
              <w:t>T</w:t>
            </w:r>
            <w:r w:rsidRPr="006460AE">
              <w:rPr>
                <w:rFonts w:cs="Calibri"/>
                <w:u w:color="191919"/>
              </w:rPr>
              <w:t>he patient should understand that following endodontic </w:t>
            </w:r>
            <w:r>
              <w:rPr>
                <w:rFonts w:cs="Calibri"/>
                <w:u w:color="191919"/>
              </w:rPr>
              <w:t xml:space="preserve">treatment, a definitive coronal </w:t>
            </w:r>
            <w:r w:rsidRPr="006460AE">
              <w:rPr>
                <w:rFonts w:cs="Calibri"/>
                <w:u w:color="191919"/>
              </w:rPr>
              <w:t>restoration will be required and must be provided by the referring practitioner. The associated</w:t>
            </w:r>
            <w:r>
              <w:rPr>
                <w:rFonts w:cs="Calibri"/>
                <w:u w:color="191919"/>
              </w:rPr>
              <w:t xml:space="preserve"> </w:t>
            </w:r>
            <w:r w:rsidRPr="006460AE">
              <w:rPr>
                <w:rFonts w:cs="Calibri"/>
                <w:u w:color="191919"/>
              </w:rPr>
              <w:t xml:space="preserve">fee for this should be made clear to the patient and agreed before referral.          </w:t>
            </w:r>
          </w:p>
        </w:tc>
        <w:sdt>
          <w:sdtPr>
            <w:rPr>
              <w:rFonts w:cs="Calibri"/>
            </w:rPr>
            <w:id w:val="416676795"/>
          </w:sdtPr>
          <w:sdtContent>
            <w:tc>
              <w:tcPr>
                <w:tcW w:w="1076" w:type="dxa"/>
              </w:tcPr>
              <w:p w:rsidR="006A0987" w:rsidRDefault="006A0987" w:rsidP="007A1B48">
                <w:pPr>
                  <w:widowControl w:val="0"/>
                  <w:autoSpaceDE w:val="0"/>
                  <w:autoSpaceDN w:val="0"/>
                  <w:adjustRightInd w:val="0"/>
                  <w:contextualSpacing/>
                  <w:rPr>
                    <w:rFonts w:cs="Calibri"/>
                  </w:rPr>
                </w:pPr>
                <w:r>
                  <w:rPr>
                    <w:rFonts w:ascii="MS Gothic" w:eastAsia="MS Gothic" w:hAnsi="MS Gothic" w:cs="Calibri" w:hint="eastAsia"/>
                  </w:rPr>
                  <w:t>☐</w:t>
                </w:r>
              </w:p>
            </w:tc>
          </w:sdtContent>
        </w:sdt>
      </w:tr>
    </w:tbl>
    <w:p w:rsidR="006A0987" w:rsidRDefault="006A0987" w:rsidP="007A1B48">
      <w:pPr>
        <w:widowControl w:val="0"/>
        <w:autoSpaceDE w:val="0"/>
        <w:autoSpaceDN w:val="0"/>
        <w:adjustRightInd w:val="0"/>
        <w:spacing w:line="240" w:lineRule="auto"/>
        <w:contextualSpacing/>
        <w:rPr>
          <w:rFonts w:cs="Calibri"/>
        </w:rPr>
      </w:pPr>
    </w:p>
    <w:tbl>
      <w:tblPr>
        <w:tblStyle w:val="TableGrid2"/>
        <w:tblW w:w="0" w:type="auto"/>
        <w:tblLook w:val="0420"/>
      </w:tblPr>
      <w:tblGrid>
        <w:gridCol w:w="10456"/>
      </w:tblGrid>
      <w:tr w:rsidR="00D03720" w:rsidRPr="0013206F" w:rsidTr="007A1B48">
        <w:trPr>
          <w:trHeight w:val="2394"/>
        </w:trPr>
        <w:tc>
          <w:tcPr>
            <w:tcW w:w="10456" w:type="dxa"/>
          </w:tcPr>
          <w:p w:rsidR="00D03720" w:rsidRDefault="00D03720" w:rsidP="007A1B48">
            <w:pPr>
              <w:spacing w:before="120" w:after="120"/>
              <w:rPr>
                <w:rFonts w:asciiTheme="minorHAnsi" w:hAnsiTheme="minorHAnsi" w:cs="Calibri"/>
                <w:b/>
                <w:u w:color="0A58BD"/>
              </w:rPr>
            </w:pPr>
            <w:r w:rsidRPr="009758A7">
              <w:rPr>
                <w:rFonts w:asciiTheme="minorHAnsi" w:hAnsiTheme="minorHAnsi" w:cs="Calibri"/>
                <w:b/>
                <w:u w:color="0A58BD"/>
              </w:rPr>
              <w:t>Please indicate</w:t>
            </w:r>
            <w:r>
              <w:rPr>
                <w:rFonts w:asciiTheme="minorHAnsi" w:hAnsiTheme="minorHAnsi" w:cs="Calibri"/>
                <w:b/>
                <w:u w:color="0A58BD"/>
              </w:rPr>
              <w:t xml:space="preserve"> </w:t>
            </w:r>
            <w:r>
              <w:rPr>
                <w:rFonts w:asciiTheme="minorHAnsi" w:hAnsiTheme="minorHAnsi" w:cs="Calibri"/>
                <w:u w:color="0A58BD"/>
              </w:rPr>
              <w:t>(for our info</w:t>
            </w:r>
            <w:r w:rsidRPr="00340E3C">
              <w:rPr>
                <w:rFonts w:asciiTheme="minorHAnsi" w:hAnsiTheme="minorHAnsi" w:cs="Calibri"/>
                <w:u w:color="0A58BD"/>
              </w:rPr>
              <w:t>)</w:t>
            </w:r>
            <w:r>
              <w:rPr>
                <w:rFonts w:asciiTheme="minorHAnsi" w:hAnsiTheme="minorHAnsi" w:cs="Calibri"/>
                <w:b/>
                <w:u w:color="0A58BD"/>
              </w:rPr>
              <w:t xml:space="preserve"> </w:t>
            </w:r>
            <w:r w:rsidRPr="009758A7">
              <w:rPr>
                <w:rFonts w:asciiTheme="minorHAnsi" w:hAnsiTheme="minorHAnsi" w:cs="Calibri"/>
                <w:b/>
                <w:u w:color="0A58BD"/>
              </w:rPr>
              <w:t xml:space="preserve"> </w:t>
            </w:r>
            <w:r w:rsidRPr="00E0500F">
              <w:rPr>
                <w:rFonts w:asciiTheme="minorHAnsi" w:hAnsiTheme="minorHAnsi" w:cs="Calibri"/>
                <w:b/>
                <w:u w:color="0A58BD"/>
              </w:rPr>
              <w:t xml:space="preserve">if </w:t>
            </w:r>
            <w:r w:rsidRPr="009758A7">
              <w:rPr>
                <w:rFonts w:asciiTheme="minorHAnsi" w:hAnsiTheme="minorHAnsi" w:cs="Calibri"/>
                <w:b/>
                <w:u w:color="0A58BD"/>
              </w:rPr>
              <w:t>the pat</w:t>
            </w:r>
            <w:r>
              <w:rPr>
                <w:rFonts w:asciiTheme="minorHAnsi" w:hAnsiTheme="minorHAnsi" w:cs="Calibri"/>
                <w:b/>
                <w:u w:color="0A58BD"/>
              </w:rPr>
              <w:t xml:space="preserve">ient is in a </w:t>
            </w:r>
            <w:r w:rsidRPr="009758A7">
              <w:rPr>
                <w:rFonts w:asciiTheme="minorHAnsi" w:hAnsiTheme="minorHAnsi" w:cs="Calibri"/>
                <w:b/>
                <w:u w:color="0A58BD"/>
              </w:rPr>
              <w:t>high priority categor</w:t>
            </w:r>
            <w:r>
              <w:rPr>
                <w:rFonts w:asciiTheme="minorHAnsi" w:hAnsiTheme="minorHAnsi" w:cs="Calibri"/>
                <w:b/>
                <w:u w:color="0A58BD"/>
              </w:rPr>
              <w:t>y below:</w:t>
            </w:r>
          </w:p>
          <w:p w:rsidR="00D03720" w:rsidRPr="00D03720" w:rsidRDefault="00D03720" w:rsidP="00D03720">
            <w:pPr>
              <w:spacing w:before="120" w:after="120"/>
              <w:rPr>
                <w:rFonts w:asciiTheme="minorHAnsi" w:hAnsiTheme="minorHAnsi" w:cs="Calibri"/>
                <w:u w:color="0A58BD"/>
              </w:rPr>
            </w:pPr>
            <w:r>
              <w:rPr>
                <w:rFonts w:asciiTheme="minorHAnsi" w:hAnsiTheme="minorHAnsi" w:cs="Calibri"/>
                <w:b/>
                <w:u w:color="0A58BD"/>
              </w:rPr>
              <w:t xml:space="preserve">  </w:t>
            </w:r>
            <w:r w:rsidRPr="00D03720">
              <w:rPr>
                <w:rFonts w:asciiTheme="minorHAnsi" w:hAnsiTheme="minorHAnsi" w:cs="Calibri"/>
                <w:u w:color="0A58BD"/>
              </w:rPr>
              <w:t xml:space="preserve">Patients who have received </w:t>
            </w:r>
            <w:r w:rsidRPr="00D03720">
              <w:rPr>
                <w:rFonts w:asciiTheme="minorHAnsi" w:hAnsiTheme="minorHAnsi" w:cs="Calibri"/>
                <w:u w:val="single" w:color="0A58BD"/>
              </w:rPr>
              <w:t>radiotherapy to the head and neck region</w:t>
            </w:r>
            <w:r w:rsidRPr="00D03720">
              <w:rPr>
                <w:rFonts w:asciiTheme="minorHAnsi" w:hAnsiTheme="minorHAnsi" w:cs="Calibri"/>
                <w:u w:color="0A58BD"/>
              </w:rPr>
              <w:t xml:space="preserve"> and require endodontic treatment.</w:t>
            </w:r>
            <w:r>
              <w:rPr>
                <w:rFonts w:asciiTheme="minorHAnsi" w:hAnsiTheme="minorHAnsi" w:cs="Calibri"/>
                <w:u w:color="0A58BD"/>
              </w:rPr>
              <w:t xml:space="preserve"> </w:t>
            </w:r>
            <w:sdt>
              <w:sdtPr>
                <w:rPr>
                  <w:rFonts w:cs="Calibri"/>
                  <w:u w:color="0A58BD"/>
                </w:rPr>
                <w:id w:val="-1342009181"/>
              </w:sdtPr>
              <w:sdtContent>
                <w:r w:rsidR="006A0987">
                  <w:rPr>
                    <w:rFonts w:ascii="MS Gothic" w:eastAsia="MS Gothic" w:hAnsi="MS Gothic" w:cs="Calibri" w:hint="eastAsia"/>
                    <w:u w:color="0A58BD"/>
                  </w:rPr>
                  <w:t>☐</w:t>
                </w:r>
              </w:sdtContent>
            </w:sdt>
          </w:p>
          <w:p w:rsidR="00D03720" w:rsidRPr="00D03720" w:rsidRDefault="00D03720" w:rsidP="00D03720">
            <w:pPr>
              <w:spacing w:before="120" w:after="120"/>
              <w:rPr>
                <w:rFonts w:asciiTheme="minorHAnsi" w:hAnsiTheme="minorHAnsi" w:cs="Calibri"/>
                <w:u w:color="0A58BD"/>
              </w:rPr>
            </w:pPr>
            <w:r w:rsidRPr="00D03720">
              <w:rPr>
                <w:rFonts w:asciiTheme="minorHAnsi" w:hAnsiTheme="minorHAnsi" w:cs="Calibri"/>
                <w:u w:color="0A58BD"/>
              </w:rPr>
              <w:t xml:space="preserve">Patients who have endodontic problems and have received </w:t>
            </w:r>
            <w:r w:rsidRPr="00D03720">
              <w:rPr>
                <w:rFonts w:asciiTheme="minorHAnsi" w:hAnsiTheme="minorHAnsi" w:cs="Calibri"/>
                <w:u w:val="single" w:color="0A58BD"/>
              </w:rPr>
              <w:t>anti-</w:t>
            </w:r>
            <w:proofErr w:type="spellStart"/>
            <w:r w:rsidRPr="00D03720">
              <w:rPr>
                <w:rFonts w:asciiTheme="minorHAnsi" w:hAnsiTheme="minorHAnsi" w:cs="Calibri"/>
                <w:u w:val="single" w:color="0A58BD"/>
              </w:rPr>
              <w:t>resorptive</w:t>
            </w:r>
            <w:proofErr w:type="spellEnd"/>
            <w:r w:rsidRPr="00D03720">
              <w:rPr>
                <w:rFonts w:asciiTheme="minorHAnsi" w:hAnsiTheme="minorHAnsi" w:cs="Calibri"/>
                <w:u w:val="single" w:color="0A58BD"/>
              </w:rPr>
              <w:t xml:space="preserve"> drug therapy</w:t>
            </w:r>
            <w:r w:rsidRPr="00D03720">
              <w:rPr>
                <w:rFonts w:asciiTheme="minorHAnsi" w:hAnsiTheme="minorHAnsi" w:cs="Calibri"/>
                <w:u w:color="0A58BD"/>
              </w:rPr>
              <w:t xml:space="preserve"> (e.g. history of IV </w:t>
            </w:r>
            <w:proofErr w:type="spellStart"/>
            <w:r w:rsidRPr="00D03720">
              <w:rPr>
                <w:rFonts w:asciiTheme="minorHAnsi" w:hAnsiTheme="minorHAnsi" w:cs="Calibri"/>
                <w:u w:color="0A58BD"/>
              </w:rPr>
              <w:t>bisphosphonates</w:t>
            </w:r>
            <w:proofErr w:type="spellEnd"/>
            <w:r w:rsidRPr="00D03720">
              <w:rPr>
                <w:rFonts w:asciiTheme="minorHAnsi" w:hAnsiTheme="minorHAnsi" w:cs="Calibri"/>
                <w:u w:color="0A58BD"/>
              </w:rPr>
              <w:t xml:space="preserve">, </w:t>
            </w:r>
            <w:proofErr w:type="spellStart"/>
            <w:r w:rsidRPr="00D03720">
              <w:rPr>
                <w:rFonts w:asciiTheme="minorHAnsi" w:hAnsiTheme="minorHAnsi" w:cs="Calibri"/>
                <w:u w:color="0A58BD"/>
              </w:rPr>
              <w:t>Denosumab</w:t>
            </w:r>
            <w:proofErr w:type="spellEnd"/>
            <w:r w:rsidRPr="00D03720">
              <w:rPr>
                <w:rFonts w:asciiTheme="minorHAnsi" w:hAnsiTheme="minorHAnsi" w:cs="Calibri"/>
                <w:u w:color="0A58BD"/>
              </w:rPr>
              <w:t>, long term oral bisphosphonates of more than 4 years duration)</w:t>
            </w:r>
            <w:r>
              <w:rPr>
                <w:rFonts w:asciiTheme="minorHAnsi" w:hAnsiTheme="minorHAnsi" w:cs="Calibri"/>
                <w:u w:color="0A58BD"/>
              </w:rPr>
              <w:t xml:space="preserve"> </w:t>
            </w:r>
            <w:sdt>
              <w:sdtPr>
                <w:rPr>
                  <w:rFonts w:cs="Calibri"/>
                  <w:u w:color="0A58BD"/>
                </w:rPr>
                <w:id w:val="554668814"/>
              </w:sdtPr>
              <w:sdtContent>
                <w:r>
                  <w:rPr>
                    <w:rFonts w:ascii="MS Gothic" w:eastAsia="MS Gothic" w:hAnsi="MS Gothic" w:cs="Calibri" w:hint="eastAsia"/>
                    <w:u w:color="0A58BD"/>
                  </w:rPr>
                  <w:t>☐</w:t>
                </w:r>
              </w:sdtContent>
            </w:sdt>
          </w:p>
          <w:p w:rsidR="00D03720" w:rsidRPr="00D03720" w:rsidRDefault="00D03720" w:rsidP="00D03720">
            <w:pPr>
              <w:spacing w:before="120" w:after="120"/>
              <w:rPr>
                <w:rFonts w:asciiTheme="minorHAnsi" w:hAnsiTheme="minorHAnsi" w:cs="Calibri"/>
                <w:u w:color="0A58BD"/>
              </w:rPr>
            </w:pPr>
            <w:r w:rsidRPr="00D03720">
              <w:rPr>
                <w:rFonts w:asciiTheme="minorHAnsi" w:hAnsiTheme="minorHAnsi" w:cs="Calibri"/>
                <w:color w:val="000000" w:themeColor="text1"/>
                <w:u w:val="single" w:color="0A58BD"/>
              </w:rPr>
              <w:t>Dental trauma or developmental cases</w:t>
            </w:r>
            <w:r w:rsidRPr="00D03720">
              <w:rPr>
                <w:rFonts w:asciiTheme="minorHAnsi" w:hAnsiTheme="minorHAnsi" w:cs="Calibri"/>
                <w:color w:val="000000" w:themeColor="text1"/>
                <w:u w:color="0A58BD"/>
              </w:rPr>
              <w:t xml:space="preserve"> </w:t>
            </w:r>
            <w:r w:rsidRPr="00D03720">
              <w:rPr>
                <w:rFonts w:asciiTheme="minorHAnsi" w:hAnsiTheme="minorHAnsi" w:cs="Calibri"/>
                <w:u w:color="0A58BD"/>
              </w:rPr>
              <w:t xml:space="preserve">requiring specialist endodontic treatment (e.g. immature/open apex, dens in dente, </w:t>
            </w:r>
            <w:proofErr w:type="spellStart"/>
            <w:r w:rsidRPr="00D03720">
              <w:rPr>
                <w:rFonts w:asciiTheme="minorHAnsi" w:hAnsiTheme="minorHAnsi" w:cs="Calibri"/>
                <w:u w:color="0A58BD"/>
              </w:rPr>
              <w:t>hypodontia</w:t>
            </w:r>
            <w:proofErr w:type="spellEnd"/>
            <w:r w:rsidRPr="00D03720">
              <w:rPr>
                <w:rFonts w:asciiTheme="minorHAnsi" w:hAnsiTheme="minorHAnsi" w:cs="Calibri"/>
                <w:u w:color="0A58BD"/>
              </w:rPr>
              <w:t>, cleft patients, etc.)</w:t>
            </w:r>
            <w:r>
              <w:rPr>
                <w:rFonts w:asciiTheme="minorHAnsi" w:hAnsiTheme="minorHAnsi" w:cs="Calibri"/>
                <w:u w:color="0A58BD"/>
              </w:rPr>
              <w:t xml:space="preserve"> </w:t>
            </w:r>
            <w:sdt>
              <w:sdtPr>
                <w:rPr>
                  <w:rFonts w:cs="Calibri"/>
                  <w:u w:color="0A58BD"/>
                </w:rPr>
                <w:id w:val="-364368536"/>
              </w:sdtPr>
              <w:sdtContent>
                <w:r>
                  <w:rPr>
                    <w:rFonts w:ascii="MS Gothic" w:eastAsia="MS Gothic" w:hAnsi="MS Gothic" w:cs="Calibri" w:hint="eastAsia"/>
                    <w:u w:color="0A58BD"/>
                  </w:rPr>
                  <w:t>☐</w:t>
                </w:r>
              </w:sdtContent>
            </w:sdt>
          </w:p>
          <w:p w:rsidR="00D03720" w:rsidRPr="00D03720" w:rsidRDefault="00D03720" w:rsidP="00D03720">
            <w:pPr>
              <w:spacing w:before="120" w:after="120"/>
              <w:rPr>
                <w:rFonts w:asciiTheme="minorHAnsi" w:hAnsiTheme="minorHAnsi" w:cs="Calibri"/>
                <w:u w:color="0A58BD"/>
              </w:rPr>
            </w:pPr>
            <w:r w:rsidRPr="00D03720">
              <w:rPr>
                <w:rFonts w:asciiTheme="minorHAnsi" w:hAnsiTheme="minorHAnsi" w:cs="Calibri"/>
                <w:u w:color="0A58BD"/>
              </w:rPr>
              <w:t>Medically compromised patients where extractions would be contra-indicated</w:t>
            </w:r>
            <w:r>
              <w:rPr>
                <w:rFonts w:asciiTheme="minorHAnsi" w:hAnsiTheme="minorHAnsi" w:cs="Calibri"/>
                <w:u w:color="0A58BD"/>
              </w:rPr>
              <w:t xml:space="preserve"> </w:t>
            </w:r>
            <w:sdt>
              <w:sdtPr>
                <w:rPr>
                  <w:rFonts w:cs="Calibri"/>
                  <w:u w:color="0A58BD"/>
                </w:rPr>
                <w:id w:val="1204986376"/>
              </w:sdtPr>
              <w:sdtContent>
                <w:r>
                  <w:rPr>
                    <w:rFonts w:ascii="MS Gothic" w:eastAsia="MS Gothic" w:hAnsi="MS Gothic" w:cs="Calibri" w:hint="eastAsia"/>
                    <w:u w:color="0A58BD"/>
                  </w:rPr>
                  <w:t>☐</w:t>
                </w:r>
              </w:sdtContent>
            </w:sdt>
          </w:p>
        </w:tc>
      </w:tr>
    </w:tbl>
    <w:tbl>
      <w:tblPr>
        <w:tblStyle w:val="TableGrid"/>
        <w:tblW w:w="0" w:type="auto"/>
        <w:tblLook w:val="04A0"/>
      </w:tblPr>
      <w:tblGrid>
        <w:gridCol w:w="2802"/>
        <w:gridCol w:w="7880"/>
      </w:tblGrid>
      <w:tr w:rsidR="00492FFB" w:rsidTr="007A1B48">
        <w:tc>
          <w:tcPr>
            <w:tcW w:w="2802" w:type="dxa"/>
          </w:tcPr>
          <w:p w:rsidR="00492FFB" w:rsidRPr="00083106" w:rsidRDefault="00492FFB" w:rsidP="007A1B48">
            <w:pPr>
              <w:rPr>
                <w:b/>
              </w:rPr>
            </w:pPr>
            <w:r>
              <w:rPr>
                <w:b/>
              </w:rPr>
              <w:t>Charting of teeth present</w:t>
            </w:r>
          </w:p>
        </w:tc>
        <w:tc>
          <w:tcPr>
            <w:tcW w:w="7880" w:type="dxa"/>
          </w:tcPr>
          <w:tbl>
            <w:tblPr>
              <w:tblStyle w:val="TableGrid"/>
              <w:tblW w:w="0" w:type="auto"/>
              <w:tblLook w:val="04A0"/>
            </w:tblPr>
            <w:tblGrid>
              <w:gridCol w:w="3824"/>
              <w:gridCol w:w="3825"/>
            </w:tblGrid>
            <w:tr w:rsidR="00EF04CD" w:rsidTr="00EF04CD">
              <w:tc>
                <w:tcPr>
                  <w:tcW w:w="3824" w:type="dxa"/>
                </w:tcPr>
                <w:p w:rsidR="00EF04CD" w:rsidRPr="00EF04CD" w:rsidRDefault="00EF04CD" w:rsidP="00492FFB">
                  <w:pPr>
                    <w:rPr>
                      <w:b/>
                    </w:rPr>
                  </w:pPr>
                  <w:r w:rsidRPr="00EF04CD">
                    <w:rPr>
                      <w:b/>
                    </w:rPr>
                    <w:t>UR</w:t>
                  </w:r>
                  <w:r w:rsidR="006A0987">
                    <w:rPr>
                      <w:b/>
                    </w:rPr>
                    <w:t xml:space="preserve"> </w:t>
                  </w:r>
                  <w:sdt>
                    <w:sdtPr>
                      <w:rPr>
                        <w:b/>
                      </w:rPr>
                      <w:id w:val="2046164000"/>
                      <w:showingPlcHdr/>
                    </w:sdtPr>
                    <w:sdtContent>
                      <w:r w:rsidR="006A0987" w:rsidRPr="00EB3E96">
                        <w:rPr>
                          <w:rStyle w:val="PlaceholderText"/>
                        </w:rPr>
                        <w:t>Click here to enter text.</w:t>
                      </w:r>
                    </w:sdtContent>
                  </w:sdt>
                </w:p>
              </w:tc>
              <w:tc>
                <w:tcPr>
                  <w:tcW w:w="3825" w:type="dxa"/>
                </w:tcPr>
                <w:p w:rsidR="00EF04CD" w:rsidRPr="00EF04CD" w:rsidRDefault="00EF04CD" w:rsidP="00492FFB">
                  <w:pPr>
                    <w:rPr>
                      <w:b/>
                    </w:rPr>
                  </w:pPr>
                  <w:r w:rsidRPr="00EF04CD">
                    <w:rPr>
                      <w:b/>
                    </w:rPr>
                    <w:t>UL</w:t>
                  </w:r>
                  <w:r w:rsidR="006A0987">
                    <w:rPr>
                      <w:b/>
                    </w:rPr>
                    <w:t xml:space="preserve"> </w:t>
                  </w:r>
                  <w:sdt>
                    <w:sdtPr>
                      <w:rPr>
                        <w:b/>
                      </w:rPr>
                      <w:id w:val="-961501286"/>
                      <w:showingPlcHdr/>
                    </w:sdtPr>
                    <w:sdtContent>
                      <w:r w:rsidR="006A0987" w:rsidRPr="00EB3E96">
                        <w:rPr>
                          <w:rStyle w:val="PlaceholderText"/>
                        </w:rPr>
                        <w:t>Click here to enter text.</w:t>
                      </w:r>
                    </w:sdtContent>
                  </w:sdt>
                </w:p>
              </w:tc>
            </w:tr>
            <w:tr w:rsidR="00EF04CD" w:rsidTr="00EF04CD">
              <w:tc>
                <w:tcPr>
                  <w:tcW w:w="3824" w:type="dxa"/>
                </w:tcPr>
                <w:p w:rsidR="00EF04CD" w:rsidRPr="00EF04CD" w:rsidRDefault="00EF04CD" w:rsidP="00492FFB">
                  <w:pPr>
                    <w:rPr>
                      <w:b/>
                    </w:rPr>
                  </w:pPr>
                  <w:r w:rsidRPr="00EF04CD">
                    <w:rPr>
                      <w:b/>
                    </w:rPr>
                    <w:t>LR</w:t>
                  </w:r>
                  <w:r w:rsidR="006A0987">
                    <w:rPr>
                      <w:b/>
                    </w:rPr>
                    <w:t xml:space="preserve"> </w:t>
                  </w:r>
                  <w:sdt>
                    <w:sdtPr>
                      <w:rPr>
                        <w:b/>
                      </w:rPr>
                      <w:id w:val="411891958"/>
                      <w:showingPlcHdr/>
                    </w:sdtPr>
                    <w:sdtContent>
                      <w:r w:rsidR="006A0987" w:rsidRPr="00EB3E96">
                        <w:rPr>
                          <w:rStyle w:val="PlaceholderText"/>
                        </w:rPr>
                        <w:t>Click here to enter text.</w:t>
                      </w:r>
                    </w:sdtContent>
                  </w:sdt>
                </w:p>
              </w:tc>
              <w:tc>
                <w:tcPr>
                  <w:tcW w:w="3825" w:type="dxa"/>
                </w:tcPr>
                <w:p w:rsidR="00EF04CD" w:rsidRPr="00EF04CD" w:rsidRDefault="00EF04CD" w:rsidP="00492FFB">
                  <w:pPr>
                    <w:rPr>
                      <w:b/>
                    </w:rPr>
                  </w:pPr>
                  <w:r w:rsidRPr="00EF04CD">
                    <w:rPr>
                      <w:b/>
                    </w:rPr>
                    <w:t>LL</w:t>
                  </w:r>
                  <w:r w:rsidR="006A0987">
                    <w:rPr>
                      <w:b/>
                    </w:rPr>
                    <w:t xml:space="preserve"> </w:t>
                  </w:r>
                  <w:sdt>
                    <w:sdtPr>
                      <w:rPr>
                        <w:b/>
                      </w:rPr>
                      <w:id w:val="1476032934"/>
                      <w:showingPlcHdr/>
                    </w:sdtPr>
                    <w:sdtContent>
                      <w:r w:rsidR="006A0987" w:rsidRPr="00EB3E96">
                        <w:rPr>
                          <w:rStyle w:val="PlaceholderText"/>
                        </w:rPr>
                        <w:t>Click here to enter text.</w:t>
                      </w:r>
                    </w:sdtContent>
                  </w:sdt>
                </w:p>
              </w:tc>
            </w:tr>
          </w:tbl>
          <w:p w:rsidR="00492FFB" w:rsidRDefault="00492FFB" w:rsidP="00492FFB"/>
        </w:tc>
      </w:tr>
      <w:tr w:rsidR="00492FFB" w:rsidTr="00492FFB">
        <w:tc>
          <w:tcPr>
            <w:tcW w:w="2802" w:type="dxa"/>
          </w:tcPr>
          <w:p w:rsidR="00492FFB" w:rsidRPr="00083106" w:rsidRDefault="006E0189" w:rsidP="007A1B48">
            <w:pPr>
              <w:rPr>
                <w:b/>
              </w:rPr>
            </w:pPr>
            <w:r>
              <w:rPr>
                <w:b/>
              </w:rPr>
              <w:t>Please state and date the most recent BPE code</w:t>
            </w:r>
          </w:p>
          <w:p w:rsidR="00492FFB" w:rsidRDefault="00492FFB" w:rsidP="00D03720"/>
        </w:tc>
        <w:tc>
          <w:tcPr>
            <w:tcW w:w="7880" w:type="dxa"/>
          </w:tcPr>
          <w:tbl>
            <w:tblPr>
              <w:tblStyle w:val="TableGrid"/>
              <w:tblW w:w="0" w:type="auto"/>
              <w:tblLook w:val="04A0"/>
            </w:tblPr>
            <w:tblGrid>
              <w:gridCol w:w="2549"/>
              <w:gridCol w:w="2550"/>
              <w:gridCol w:w="2550"/>
            </w:tblGrid>
            <w:tr w:rsidR="006E0189" w:rsidTr="006E0189">
              <w:sdt>
                <w:sdtPr>
                  <w:id w:val="833884884"/>
                  <w:showingPlcHdr/>
                </w:sdtPr>
                <w:sdtContent>
                  <w:tc>
                    <w:tcPr>
                      <w:tcW w:w="2549" w:type="dxa"/>
                    </w:tcPr>
                    <w:p w:rsidR="006E0189" w:rsidRDefault="006A0987" w:rsidP="007A1B48">
                      <w:r w:rsidRPr="00EB3E96">
                        <w:rPr>
                          <w:rStyle w:val="PlaceholderText"/>
                        </w:rPr>
                        <w:t>Click here to enter text.</w:t>
                      </w:r>
                    </w:p>
                  </w:tc>
                </w:sdtContent>
              </w:sdt>
              <w:sdt>
                <w:sdtPr>
                  <w:id w:val="-1538651523"/>
                  <w:showingPlcHdr/>
                </w:sdtPr>
                <w:sdtContent>
                  <w:tc>
                    <w:tcPr>
                      <w:tcW w:w="2550" w:type="dxa"/>
                    </w:tcPr>
                    <w:p w:rsidR="006E0189" w:rsidRDefault="006A0987" w:rsidP="007A1B48">
                      <w:r w:rsidRPr="00EB3E96">
                        <w:rPr>
                          <w:rStyle w:val="PlaceholderText"/>
                        </w:rPr>
                        <w:t>Click here to enter text.</w:t>
                      </w:r>
                    </w:p>
                  </w:tc>
                </w:sdtContent>
              </w:sdt>
              <w:sdt>
                <w:sdtPr>
                  <w:id w:val="-1391718332"/>
                  <w:showingPlcHdr/>
                </w:sdtPr>
                <w:sdtContent>
                  <w:tc>
                    <w:tcPr>
                      <w:tcW w:w="2550" w:type="dxa"/>
                    </w:tcPr>
                    <w:p w:rsidR="006E0189" w:rsidRDefault="006A0987" w:rsidP="007A1B48">
                      <w:r w:rsidRPr="00EB3E96">
                        <w:rPr>
                          <w:rStyle w:val="PlaceholderText"/>
                        </w:rPr>
                        <w:t>Click here to enter text.</w:t>
                      </w:r>
                    </w:p>
                  </w:tc>
                </w:sdtContent>
              </w:sdt>
            </w:tr>
            <w:tr w:rsidR="006E0189" w:rsidTr="006E0189">
              <w:sdt>
                <w:sdtPr>
                  <w:id w:val="1092357926"/>
                  <w:showingPlcHdr/>
                </w:sdtPr>
                <w:sdtContent>
                  <w:tc>
                    <w:tcPr>
                      <w:tcW w:w="2549" w:type="dxa"/>
                    </w:tcPr>
                    <w:p w:rsidR="006E0189" w:rsidRDefault="006A0987" w:rsidP="007A1B48">
                      <w:r w:rsidRPr="00EB3E96">
                        <w:rPr>
                          <w:rStyle w:val="PlaceholderText"/>
                        </w:rPr>
                        <w:t>Click here to enter text.</w:t>
                      </w:r>
                    </w:p>
                  </w:tc>
                </w:sdtContent>
              </w:sdt>
              <w:sdt>
                <w:sdtPr>
                  <w:id w:val="1754091782"/>
                  <w:showingPlcHdr/>
                </w:sdtPr>
                <w:sdtContent>
                  <w:tc>
                    <w:tcPr>
                      <w:tcW w:w="2550" w:type="dxa"/>
                    </w:tcPr>
                    <w:p w:rsidR="006E0189" w:rsidRDefault="006A0987" w:rsidP="007A1B48">
                      <w:r w:rsidRPr="00EB3E96">
                        <w:rPr>
                          <w:rStyle w:val="PlaceholderText"/>
                        </w:rPr>
                        <w:t>Click here to enter text.</w:t>
                      </w:r>
                    </w:p>
                  </w:tc>
                </w:sdtContent>
              </w:sdt>
              <w:sdt>
                <w:sdtPr>
                  <w:id w:val="-1774233855"/>
                  <w:showingPlcHdr/>
                </w:sdtPr>
                <w:sdtContent>
                  <w:tc>
                    <w:tcPr>
                      <w:tcW w:w="2550" w:type="dxa"/>
                    </w:tcPr>
                    <w:p w:rsidR="006E0189" w:rsidRDefault="006A0987" w:rsidP="007A1B48">
                      <w:r w:rsidRPr="00EB3E96">
                        <w:rPr>
                          <w:rStyle w:val="PlaceholderText"/>
                        </w:rPr>
                        <w:t>Click here to enter text.</w:t>
                      </w:r>
                    </w:p>
                  </w:tc>
                </w:sdtContent>
              </w:sdt>
            </w:tr>
          </w:tbl>
          <w:p w:rsidR="00492FFB" w:rsidRDefault="00492FFB" w:rsidP="007A1B48"/>
        </w:tc>
      </w:tr>
      <w:tr w:rsidR="007C6291" w:rsidTr="007C6291">
        <w:tc>
          <w:tcPr>
            <w:tcW w:w="10682" w:type="dxa"/>
            <w:gridSpan w:val="2"/>
          </w:tcPr>
          <w:p w:rsidR="00FB4C97" w:rsidRDefault="00FB4C97" w:rsidP="00FB4C97">
            <w:pPr>
              <w:widowControl w:val="0"/>
              <w:autoSpaceDE w:val="0"/>
              <w:autoSpaceDN w:val="0"/>
              <w:adjustRightInd w:val="0"/>
              <w:contextualSpacing/>
              <w:rPr>
                <w:rFonts w:cs="Calibri"/>
                <w:b/>
                <w:u w:val="single" w:color="0A58BD"/>
              </w:rPr>
            </w:pPr>
            <w:r w:rsidRPr="006460AE">
              <w:rPr>
                <w:rFonts w:cs="Calibri"/>
                <w:b/>
                <w:u w:val="single" w:color="0A58BD"/>
              </w:rPr>
              <w:t>THE TOOTH</w:t>
            </w:r>
          </w:p>
          <w:p w:rsidR="00FB4C97" w:rsidRDefault="00FB4C97" w:rsidP="00FB4C97">
            <w:pPr>
              <w:widowControl w:val="0"/>
              <w:autoSpaceDE w:val="0"/>
              <w:autoSpaceDN w:val="0"/>
              <w:adjustRightInd w:val="0"/>
              <w:contextualSpacing/>
              <w:rPr>
                <w:rFonts w:cs="Calibri"/>
                <w:b/>
                <w:u w:val="single" w:color="0A58BD"/>
              </w:rPr>
            </w:pPr>
          </w:p>
          <w:tbl>
            <w:tblPr>
              <w:tblStyle w:val="TableGrid1"/>
              <w:tblW w:w="0" w:type="auto"/>
              <w:tblLook w:val="0420"/>
            </w:tblPr>
            <w:tblGrid>
              <w:gridCol w:w="10456"/>
            </w:tblGrid>
            <w:tr w:rsidR="00FB4C97" w:rsidRPr="00C022D1" w:rsidTr="007A1B48">
              <w:trPr>
                <w:trHeight w:val="372"/>
              </w:trPr>
              <w:tc>
                <w:tcPr>
                  <w:tcW w:w="10456" w:type="dxa"/>
                  <w:vAlign w:val="center"/>
                </w:tcPr>
                <w:p w:rsidR="00FB4C97" w:rsidRPr="00C36D9E" w:rsidRDefault="00FB4C97" w:rsidP="00FB4C97">
                  <w:pPr>
                    <w:spacing w:before="120" w:after="120"/>
                    <w:rPr>
                      <w:rFonts w:cs="Arial"/>
                    </w:rPr>
                  </w:pPr>
                  <w:r w:rsidRPr="00C022D1">
                    <w:rPr>
                      <w:rFonts w:cs="Arial"/>
                      <w:b/>
                    </w:rPr>
                    <w:t>Tooth of concern:</w:t>
                  </w:r>
                  <w:r>
                    <w:rPr>
                      <w:rFonts w:cs="Arial"/>
                      <w:b/>
                    </w:rPr>
                    <w:t xml:space="preserve">  UR</w:t>
                  </w:r>
                  <w:r>
                    <w:rPr>
                      <w:rFonts w:cs="Arial"/>
                    </w:rPr>
                    <w:t xml:space="preserve"> </w:t>
                  </w:r>
                  <w:sdt>
                    <w:sdtPr>
                      <w:rPr>
                        <w:rFonts w:cs="Arial"/>
                      </w:rPr>
                      <w:id w:val="-1685127446"/>
                      <w:showingPlcHdr/>
                    </w:sdtPr>
                    <w:sdtContent>
                      <w:r w:rsidRPr="00216A01">
                        <w:rPr>
                          <w:rStyle w:val="PlaceholderText"/>
                        </w:rPr>
                        <w:t>Click here to enter text.</w:t>
                      </w:r>
                    </w:sdtContent>
                  </w:sdt>
                  <w:r>
                    <w:rPr>
                      <w:rFonts w:cs="Arial"/>
                    </w:rPr>
                    <w:t xml:space="preserve"> </w:t>
                  </w:r>
                  <w:r w:rsidRPr="00C36D9E">
                    <w:rPr>
                      <w:rFonts w:cs="Arial"/>
                      <w:b/>
                    </w:rPr>
                    <w:t>UL</w:t>
                  </w:r>
                  <w:r>
                    <w:rPr>
                      <w:rFonts w:cs="Arial"/>
                    </w:rPr>
                    <w:t xml:space="preserve"> </w:t>
                  </w:r>
                  <w:sdt>
                    <w:sdtPr>
                      <w:rPr>
                        <w:rFonts w:cs="Arial"/>
                      </w:rPr>
                      <w:id w:val="-1757283607"/>
                      <w:showingPlcHdr/>
                    </w:sdtPr>
                    <w:sdtContent>
                      <w:r w:rsidRPr="00216A01">
                        <w:rPr>
                          <w:rStyle w:val="PlaceholderText"/>
                        </w:rPr>
                        <w:t>Click here to enter text.</w:t>
                      </w:r>
                    </w:sdtContent>
                  </w:sdt>
                  <w:r>
                    <w:rPr>
                      <w:rFonts w:cs="Arial"/>
                    </w:rPr>
                    <w:t xml:space="preserve"> </w:t>
                  </w:r>
                  <w:r w:rsidRPr="00C36D9E">
                    <w:rPr>
                      <w:rFonts w:cs="Arial"/>
                      <w:b/>
                    </w:rPr>
                    <w:t xml:space="preserve"> LL</w:t>
                  </w:r>
                  <w:sdt>
                    <w:sdtPr>
                      <w:rPr>
                        <w:rFonts w:cs="Arial"/>
                        <w:b/>
                      </w:rPr>
                      <w:id w:val="1908335592"/>
                      <w:showingPlcHdr/>
                    </w:sdtPr>
                    <w:sdtContent>
                      <w:r w:rsidRPr="00216A01">
                        <w:rPr>
                          <w:rStyle w:val="PlaceholderText"/>
                        </w:rPr>
                        <w:t>Click here to enter text.</w:t>
                      </w:r>
                    </w:sdtContent>
                  </w:sdt>
                  <w:r>
                    <w:rPr>
                      <w:rFonts w:cs="Arial"/>
                    </w:rPr>
                    <w:t xml:space="preserve">   </w:t>
                  </w:r>
                  <w:r w:rsidRPr="00C36D9E">
                    <w:rPr>
                      <w:rFonts w:cs="Arial"/>
                      <w:b/>
                    </w:rPr>
                    <w:t>LR</w:t>
                  </w:r>
                  <w:r>
                    <w:rPr>
                      <w:rFonts w:cs="Arial"/>
                    </w:rPr>
                    <w:t xml:space="preserve"> </w:t>
                  </w:r>
                  <w:sdt>
                    <w:sdtPr>
                      <w:rPr>
                        <w:rFonts w:cs="Arial"/>
                      </w:rPr>
                      <w:id w:val="-858424411"/>
                      <w:showingPlcHdr/>
                    </w:sdtPr>
                    <w:sdtContent>
                      <w:r w:rsidRPr="00216A01">
                        <w:rPr>
                          <w:rStyle w:val="PlaceholderText"/>
                        </w:rPr>
                        <w:t>Click here to enter text.</w:t>
                      </w:r>
                    </w:sdtContent>
                  </w:sdt>
                </w:p>
              </w:tc>
            </w:tr>
          </w:tbl>
          <w:tbl>
            <w:tblPr>
              <w:tblStyle w:val="TableGrid"/>
              <w:tblW w:w="0" w:type="auto"/>
              <w:tblLook w:val="04A0"/>
            </w:tblPr>
            <w:tblGrid>
              <w:gridCol w:w="9493"/>
              <w:gridCol w:w="958"/>
            </w:tblGrid>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The tooth should have enough sound structure to allow application of a rubber dam clamp</w:t>
                  </w:r>
                </w:p>
              </w:tc>
              <w:sdt>
                <w:sdtPr>
                  <w:rPr>
                    <w:rFonts w:cs="Calibri"/>
                    <w:b/>
                    <w:u w:color="0A58BD"/>
                  </w:rPr>
                  <w:id w:val="-1474360600"/>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The tooth should have sound dentine of at least 2mm high and 1mm wide above the gingival margins to allow a ferrule for a predictable restoration</w:t>
                  </w:r>
                </w:p>
              </w:tc>
              <w:sdt>
                <w:sdtPr>
                  <w:rPr>
                    <w:rFonts w:cs="Calibri"/>
                    <w:b/>
                    <w:u w:color="0A58BD"/>
                  </w:rPr>
                  <w:id w:val="-1201478981"/>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The tooth should have stable periodontal health</w:t>
                  </w:r>
                </w:p>
              </w:tc>
              <w:sdt>
                <w:sdtPr>
                  <w:rPr>
                    <w:rFonts w:cs="Calibri"/>
                    <w:b/>
                    <w:u w:color="0A58BD"/>
                  </w:rPr>
                  <w:id w:val="-2127304086"/>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r w:rsidR="00112088" w:rsidTr="00841534">
              <w:tc>
                <w:tcPr>
                  <w:tcW w:w="10451" w:type="dxa"/>
                  <w:gridSpan w:val="2"/>
                </w:tcPr>
                <w:p w:rsidR="00112088" w:rsidRPr="00112088" w:rsidRDefault="00112088" w:rsidP="00FB4C97">
                  <w:pPr>
                    <w:widowControl w:val="0"/>
                    <w:autoSpaceDE w:val="0"/>
                    <w:autoSpaceDN w:val="0"/>
                    <w:adjustRightInd w:val="0"/>
                    <w:contextualSpacing/>
                    <w:rPr>
                      <w:rFonts w:cs="Calibri"/>
                      <w:u w:color="0A58BD"/>
                    </w:rPr>
                  </w:pPr>
                  <w:r w:rsidRPr="00112088">
                    <w:rPr>
                      <w:rFonts w:cs="Calibri"/>
                      <w:u w:color="0A58BD"/>
                    </w:rPr>
                    <w:t>There must be clear, important (strategic) reasons to retain the tooth. For example:</w:t>
                  </w:r>
                </w:p>
              </w:tc>
            </w:tr>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The tooth is in the aesthetic zone and the patient would be distressed by its loss</w:t>
                  </w:r>
                </w:p>
              </w:tc>
              <w:sdt>
                <w:sdtPr>
                  <w:rPr>
                    <w:rFonts w:cs="Calibri"/>
                    <w:b/>
                    <w:u w:color="0A58BD"/>
                  </w:rPr>
                  <w:id w:val="1536075055"/>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Loss of the tooth would result in functional problems, such that the patient would have fewer than 10 pairs of opposing, occluding teeth (commonly referred to as the shortened dental arch)</w:t>
                  </w:r>
                </w:p>
              </w:tc>
              <w:sdt>
                <w:sdtPr>
                  <w:rPr>
                    <w:rFonts w:cs="Calibri"/>
                    <w:b/>
                    <w:u w:color="0A58BD"/>
                  </w:rPr>
                  <w:id w:val="1469555919"/>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r w:rsidR="006A0987" w:rsidTr="00112088">
              <w:tc>
                <w:tcPr>
                  <w:tcW w:w="9493" w:type="dxa"/>
                </w:tcPr>
                <w:p w:rsidR="006A0987" w:rsidRPr="00112088" w:rsidRDefault="00112088" w:rsidP="00FB4C97">
                  <w:pPr>
                    <w:widowControl w:val="0"/>
                    <w:autoSpaceDE w:val="0"/>
                    <w:autoSpaceDN w:val="0"/>
                    <w:adjustRightInd w:val="0"/>
                    <w:contextualSpacing/>
                    <w:rPr>
                      <w:rFonts w:cs="Calibri"/>
                      <w:u w:color="0A58BD"/>
                    </w:rPr>
                  </w:pPr>
                  <w:r w:rsidRPr="00112088">
                    <w:rPr>
                      <w:rFonts w:cs="Calibri"/>
                      <w:u w:color="0A58BD"/>
                    </w:rPr>
                    <w:t xml:space="preserve">The tooth serves as an important abutment for a fixing bridge or removable denture </w:t>
                  </w:r>
                </w:p>
              </w:tc>
              <w:sdt>
                <w:sdtPr>
                  <w:rPr>
                    <w:rFonts w:cs="Calibri"/>
                    <w:b/>
                    <w:u w:color="0A58BD"/>
                  </w:rPr>
                  <w:id w:val="-106126356"/>
                </w:sdtPr>
                <w:sdtContent>
                  <w:tc>
                    <w:tcPr>
                      <w:tcW w:w="958" w:type="dxa"/>
                    </w:tcPr>
                    <w:p w:rsidR="006A0987" w:rsidRDefault="00112088" w:rsidP="00FB4C97">
                      <w:pPr>
                        <w:widowControl w:val="0"/>
                        <w:autoSpaceDE w:val="0"/>
                        <w:autoSpaceDN w:val="0"/>
                        <w:adjustRightInd w:val="0"/>
                        <w:contextualSpacing/>
                        <w:rPr>
                          <w:rFonts w:cs="Calibri"/>
                          <w:b/>
                          <w:u w:color="0A58BD"/>
                        </w:rPr>
                      </w:pPr>
                      <w:r>
                        <w:rPr>
                          <w:rFonts w:ascii="MS Gothic" w:eastAsia="MS Gothic" w:hAnsi="MS Gothic" w:cs="Calibri" w:hint="eastAsia"/>
                          <w:b/>
                          <w:u w:color="0A58BD"/>
                        </w:rPr>
                        <w:t>☐</w:t>
                      </w:r>
                    </w:p>
                  </w:tc>
                </w:sdtContent>
              </w:sdt>
            </w:tr>
          </w:tbl>
          <w:p w:rsidR="007C6291" w:rsidRPr="00A14473" w:rsidRDefault="007C6291" w:rsidP="006A0987">
            <w:pPr>
              <w:widowControl w:val="0"/>
              <w:autoSpaceDE w:val="0"/>
              <w:autoSpaceDN w:val="0"/>
              <w:adjustRightInd w:val="0"/>
              <w:ind w:firstLine="720"/>
              <w:contextualSpacing/>
              <w:rPr>
                <w:rFonts w:eastAsia="Times New Roman" w:cstheme="minorHAnsi"/>
                <w:bCs/>
                <w:sz w:val="24"/>
                <w:szCs w:val="24"/>
              </w:rPr>
            </w:pPr>
          </w:p>
        </w:tc>
      </w:tr>
    </w:tbl>
    <w:tbl>
      <w:tblPr>
        <w:tblStyle w:val="TableGrid1"/>
        <w:tblpPr w:leftFromText="180" w:rightFromText="180" w:vertAnchor="text" w:horzAnchor="margin" w:tblpY="76"/>
        <w:tblW w:w="0" w:type="auto"/>
        <w:tblLayout w:type="fixed"/>
        <w:tblLook w:val="0420"/>
      </w:tblPr>
      <w:tblGrid>
        <w:gridCol w:w="10487"/>
      </w:tblGrid>
      <w:tr w:rsidR="00FB4C97" w:rsidRPr="00C022D1" w:rsidTr="007A1B48">
        <w:trPr>
          <w:trHeight w:val="1109"/>
        </w:trPr>
        <w:tc>
          <w:tcPr>
            <w:tcW w:w="10487" w:type="dxa"/>
            <w:vAlign w:val="center"/>
          </w:tcPr>
          <w:p w:rsidR="00FB4C97" w:rsidRDefault="00FB4C97" w:rsidP="007A1B48">
            <w:pPr>
              <w:widowControl w:val="0"/>
              <w:autoSpaceDE w:val="0"/>
              <w:autoSpaceDN w:val="0"/>
              <w:adjustRightInd w:val="0"/>
              <w:ind w:right="827"/>
              <w:contextualSpacing/>
              <w:rPr>
                <w:rFonts w:cs="Calibri"/>
                <w:b/>
                <w:u w:color="191919"/>
              </w:rPr>
            </w:pPr>
          </w:p>
          <w:p w:rsidR="00FB4C97" w:rsidRPr="00C022D1" w:rsidRDefault="00FB4C97" w:rsidP="007A1B48">
            <w:pPr>
              <w:widowControl w:val="0"/>
              <w:autoSpaceDE w:val="0"/>
              <w:autoSpaceDN w:val="0"/>
              <w:adjustRightInd w:val="0"/>
              <w:ind w:right="827"/>
              <w:contextualSpacing/>
              <w:rPr>
                <w:rFonts w:cs="Calibri"/>
                <w:b/>
                <w:u w:color="191919"/>
              </w:rPr>
            </w:pPr>
            <w:r w:rsidRPr="00C022D1">
              <w:rPr>
                <w:rFonts w:cs="Calibri"/>
                <w:b/>
                <w:u w:color="191919"/>
              </w:rPr>
              <w:t xml:space="preserve">Please tick to confirm that you have provided a </w:t>
            </w:r>
            <w:proofErr w:type="spellStart"/>
            <w:r w:rsidRPr="00C022D1">
              <w:rPr>
                <w:rFonts w:cs="Calibri"/>
                <w:b/>
                <w:u w:color="191919"/>
              </w:rPr>
              <w:t>periapical</w:t>
            </w:r>
            <w:proofErr w:type="spellEnd"/>
            <w:r w:rsidRPr="00C022D1">
              <w:rPr>
                <w:rFonts w:cs="Calibri"/>
                <w:b/>
                <w:u w:color="191919"/>
              </w:rPr>
              <w:t xml:space="preserve"> radiograph of diagnostic quality:</w:t>
            </w:r>
            <w:r>
              <w:rPr>
                <w:rFonts w:cs="Calibri"/>
                <w:b/>
                <w:u w:color="191919"/>
              </w:rPr>
              <w:t xml:space="preserve">     </w:t>
            </w:r>
            <w:sdt>
              <w:sdtPr>
                <w:rPr>
                  <w:rFonts w:cs="Calibri"/>
                  <w:b/>
                  <w:u w:color="191919"/>
                </w:rPr>
                <w:id w:val="-1852629297"/>
              </w:sdtPr>
              <w:sdtContent>
                <w:r w:rsidR="00112088">
                  <w:rPr>
                    <w:rFonts w:ascii="MS Gothic" w:eastAsia="MS Gothic" w:hAnsi="MS Gothic" w:cs="Calibri" w:hint="eastAsia"/>
                    <w:b/>
                    <w:u w:color="191919"/>
                  </w:rPr>
                  <w:t>☐</w:t>
                </w:r>
              </w:sdtContent>
            </w:sdt>
          </w:p>
          <w:p w:rsidR="00FB4C97" w:rsidRDefault="00FB4C97" w:rsidP="00FB4C97">
            <w:pPr>
              <w:widowControl w:val="0"/>
              <w:numPr>
                <w:ilvl w:val="0"/>
                <w:numId w:val="4"/>
              </w:numPr>
              <w:autoSpaceDE w:val="0"/>
              <w:autoSpaceDN w:val="0"/>
              <w:adjustRightInd w:val="0"/>
              <w:ind w:right="827"/>
              <w:contextualSpacing/>
              <w:rPr>
                <w:rFonts w:cs="Calibri"/>
                <w:u w:color="191919"/>
              </w:rPr>
            </w:pPr>
            <w:r w:rsidRPr="00C022D1">
              <w:rPr>
                <w:rFonts w:cs="Calibri"/>
                <w:u w:color="191919"/>
              </w:rPr>
              <w:t xml:space="preserve">Grade 1 or 2 as per NRPB guidelines. </w:t>
            </w:r>
          </w:p>
          <w:p w:rsidR="00FB4C97" w:rsidRPr="00816C39" w:rsidRDefault="00FB4C97" w:rsidP="00FB4C97">
            <w:pPr>
              <w:widowControl w:val="0"/>
              <w:numPr>
                <w:ilvl w:val="0"/>
                <w:numId w:val="4"/>
              </w:numPr>
              <w:autoSpaceDE w:val="0"/>
              <w:autoSpaceDN w:val="0"/>
              <w:adjustRightInd w:val="0"/>
              <w:ind w:right="827"/>
              <w:contextualSpacing/>
              <w:rPr>
                <w:rFonts w:cs="Arial"/>
              </w:rPr>
            </w:pPr>
            <w:r w:rsidRPr="001B6CE2">
              <w:rPr>
                <w:rFonts w:cs="Calibri"/>
                <w:u w:color="191919"/>
              </w:rPr>
              <w:t>Original films or a CD containing digital image files with appropriate patient demographic data and the date the image was obtained must be supplied</w:t>
            </w:r>
          </w:p>
          <w:p w:rsidR="00FB4C97" w:rsidRPr="00816C39" w:rsidRDefault="00FB4C97" w:rsidP="00FB4C97">
            <w:pPr>
              <w:widowControl w:val="0"/>
              <w:numPr>
                <w:ilvl w:val="0"/>
                <w:numId w:val="4"/>
              </w:numPr>
              <w:autoSpaceDE w:val="0"/>
              <w:autoSpaceDN w:val="0"/>
              <w:adjustRightInd w:val="0"/>
              <w:ind w:right="827"/>
              <w:contextualSpacing/>
              <w:rPr>
                <w:rFonts w:cs="Arial"/>
              </w:rPr>
            </w:pPr>
            <w:r w:rsidRPr="00816C39">
              <w:rPr>
                <w:rFonts w:cs="Calibri"/>
                <w:u w:color="191919"/>
              </w:rPr>
              <w:t>Poor quality printouts of digital images are often of no diagn</w:t>
            </w:r>
            <w:r>
              <w:rPr>
                <w:rFonts w:cs="Calibri"/>
                <w:u w:color="191919"/>
              </w:rPr>
              <w:t>ostic value and may be rejected</w:t>
            </w:r>
          </w:p>
          <w:p w:rsidR="00FB4C97" w:rsidRPr="00C36D9E" w:rsidRDefault="00FB4C97" w:rsidP="007A1B48">
            <w:pPr>
              <w:widowControl w:val="0"/>
              <w:autoSpaceDE w:val="0"/>
              <w:autoSpaceDN w:val="0"/>
              <w:adjustRightInd w:val="0"/>
              <w:ind w:left="360" w:right="827"/>
              <w:contextualSpacing/>
              <w:rPr>
                <w:rFonts w:cs="Arial"/>
              </w:rPr>
            </w:pPr>
          </w:p>
        </w:tc>
      </w:tr>
    </w:tbl>
    <w:tbl>
      <w:tblPr>
        <w:tblStyle w:val="TableGrid1"/>
        <w:tblW w:w="0" w:type="auto"/>
        <w:tblBorders>
          <w:insideH w:val="none" w:sz="0" w:space="0" w:color="auto"/>
          <w:insideV w:val="none" w:sz="0" w:space="0" w:color="auto"/>
        </w:tblBorders>
        <w:tblLayout w:type="fixed"/>
        <w:tblLook w:val="0420"/>
      </w:tblPr>
      <w:tblGrid>
        <w:gridCol w:w="6706"/>
        <w:gridCol w:w="3825"/>
      </w:tblGrid>
      <w:tr w:rsidR="00FB4C97" w:rsidRPr="00C022D1" w:rsidTr="007A1B48">
        <w:trPr>
          <w:trHeight w:val="402"/>
        </w:trPr>
        <w:tc>
          <w:tcPr>
            <w:tcW w:w="10531" w:type="dxa"/>
            <w:gridSpan w:val="2"/>
            <w:vAlign w:val="center"/>
          </w:tcPr>
          <w:tbl>
            <w:tblPr>
              <w:tblStyle w:val="TableGrid"/>
              <w:tblW w:w="0" w:type="auto"/>
              <w:tblLayout w:type="fixed"/>
              <w:tblLook w:val="04A0"/>
            </w:tblPr>
            <w:tblGrid>
              <w:gridCol w:w="9493"/>
              <w:gridCol w:w="807"/>
            </w:tblGrid>
            <w:tr w:rsidR="00112088" w:rsidTr="004D78F6">
              <w:tc>
                <w:tcPr>
                  <w:tcW w:w="10300" w:type="dxa"/>
                  <w:gridSpan w:val="2"/>
                </w:tcPr>
                <w:p w:rsidR="00112088" w:rsidRDefault="00112088" w:rsidP="00112088">
                  <w:pPr>
                    <w:spacing w:before="120" w:after="120"/>
                    <w:rPr>
                      <w:rFonts w:cs="Arial"/>
                    </w:rPr>
                  </w:pPr>
                  <w:r>
                    <w:rPr>
                      <w:rFonts w:cs="Calibri"/>
                      <w:b/>
                      <w:u w:color="0A58BD"/>
                    </w:rPr>
                    <w:t>P</w:t>
                  </w:r>
                  <w:r w:rsidRPr="00C022D1">
                    <w:rPr>
                      <w:rFonts w:cs="Calibri"/>
                      <w:b/>
                      <w:u w:color="0A58BD"/>
                    </w:rPr>
                    <w:t>lease select reason for referral</w:t>
                  </w:r>
                  <w:r w:rsidRPr="00C022D1">
                    <w:rPr>
                      <w:rFonts w:cs="Calibri"/>
                      <w:u w:color="0A58BD"/>
                    </w:rPr>
                    <w:t xml:space="preserve"> (NB The following may be considered appropriate reasons to refer, </w:t>
                  </w:r>
                  <w:r w:rsidRPr="00C022D1">
                    <w:rPr>
                      <w:rFonts w:cs="Calibri"/>
                      <w:u w:val="single" w:color="0A58BD"/>
                    </w:rPr>
                    <w:t>BUT</w:t>
                  </w:r>
                  <w:r w:rsidRPr="00C022D1">
                    <w:rPr>
                      <w:rFonts w:cs="Calibri"/>
                      <w:u w:color="0A58BD"/>
                    </w:rPr>
                    <w:t xml:space="preserve"> only if the appropriate patient and tooth criteria described in the </w:t>
                  </w:r>
                  <w:r>
                    <w:rPr>
                      <w:rFonts w:cs="Calibri"/>
                      <w:u w:color="0A58BD"/>
                    </w:rPr>
                    <w:t>above</w:t>
                  </w:r>
                  <w:r w:rsidRPr="00C022D1">
                    <w:rPr>
                      <w:rFonts w:cs="Calibri"/>
                      <w:u w:color="0A58BD"/>
                    </w:rPr>
                    <w:t xml:space="preserve"> are met). </w:t>
                  </w:r>
                </w:p>
              </w:tc>
            </w:tr>
            <w:tr w:rsidR="00112088" w:rsidTr="00112088">
              <w:tc>
                <w:tcPr>
                  <w:tcW w:w="9493" w:type="dxa"/>
                </w:tcPr>
                <w:p w:rsidR="00112088" w:rsidRDefault="00112088" w:rsidP="00112088">
                  <w:pPr>
                    <w:spacing w:before="120" w:after="120"/>
                    <w:rPr>
                      <w:rFonts w:cs="Arial"/>
                    </w:rPr>
                  </w:pPr>
                  <w:r w:rsidRPr="00C022D1">
                    <w:rPr>
                      <w:rFonts w:cs="Calibri"/>
                      <w:u w:color="0A58BD"/>
                    </w:rPr>
                    <w:t>Root canal curvature &gt; 45 degrees</w:t>
                  </w:r>
                </w:p>
              </w:tc>
              <w:sdt>
                <w:sdtPr>
                  <w:rPr>
                    <w:rFonts w:cs="Arial"/>
                  </w:rPr>
                  <w:id w:val="-1524930684"/>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contextualSpacing/>
                    <w:rPr>
                      <w:rFonts w:cs="Arial"/>
                    </w:rPr>
                  </w:pPr>
                  <w:proofErr w:type="spellStart"/>
                  <w:r w:rsidRPr="00C022D1">
                    <w:rPr>
                      <w:rFonts w:cs="Calibri"/>
                      <w:u w:color="0A58BD"/>
                    </w:rPr>
                    <w:t>Recurved</w:t>
                  </w:r>
                  <w:proofErr w:type="spellEnd"/>
                  <w:r w:rsidRPr="00C022D1">
                    <w:rPr>
                      <w:rFonts w:cs="Calibri"/>
                      <w:u w:color="0A58BD"/>
                    </w:rPr>
                    <w:t xml:space="preserve"> (S-shaped) root canals</w:t>
                  </w:r>
                </w:p>
              </w:tc>
              <w:sdt>
                <w:sdtPr>
                  <w:rPr>
                    <w:rFonts w:cs="Arial"/>
                  </w:rPr>
                  <w:id w:val="-2039193575"/>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contextualSpacing/>
                    <w:rPr>
                      <w:rFonts w:cs="Arial"/>
                    </w:rPr>
                  </w:pPr>
                  <w:r w:rsidRPr="00C022D1">
                    <w:rPr>
                      <w:rFonts w:cs="Calibri"/>
                      <w:u w:color="0A58BD"/>
                    </w:rPr>
                    <w:t>Canals that are NOT considered negotiable through their entire length based upon radiographic or clinical evidence (This is on the understanding that once the canals have been instrumented patients will usually be returned to you for completion of root canal treatment and final restoration)</w:t>
                  </w:r>
                </w:p>
              </w:tc>
              <w:sdt>
                <w:sdtPr>
                  <w:rPr>
                    <w:rFonts w:cs="Arial"/>
                  </w:rPr>
                  <w:id w:val="67860128"/>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r w:rsidRPr="00C022D1">
                    <w:rPr>
                      <w:rFonts w:cs="Calibri"/>
                      <w:u w:color="0A58BD"/>
                    </w:rPr>
                    <w:t xml:space="preserve">Developmental tooth anomalies (dens in dente, dens </w:t>
                  </w:r>
                  <w:proofErr w:type="spellStart"/>
                  <w:r w:rsidRPr="00C022D1">
                    <w:rPr>
                      <w:rFonts w:cs="Calibri"/>
                      <w:u w:color="0A58BD"/>
                    </w:rPr>
                    <w:t>invaginatus</w:t>
                  </w:r>
                  <w:proofErr w:type="spellEnd"/>
                  <w:r w:rsidRPr="00C022D1">
                    <w:rPr>
                      <w:rFonts w:cs="Calibri"/>
                      <w:u w:color="0A58BD"/>
                    </w:rPr>
                    <w:t xml:space="preserve">, </w:t>
                  </w:r>
                  <w:proofErr w:type="spellStart"/>
                  <w:r w:rsidRPr="00C022D1">
                    <w:rPr>
                      <w:rFonts w:cs="Calibri"/>
                      <w:u w:color="0A58BD"/>
                    </w:rPr>
                    <w:t>gemination</w:t>
                  </w:r>
                  <w:proofErr w:type="spellEnd"/>
                  <w:r w:rsidRPr="00C022D1">
                    <w:rPr>
                      <w:rFonts w:cs="Calibri"/>
                      <w:u w:color="0A58BD"/>
                    </w:rPr>
                    <w:t>, bifid apex, complex branching and C-shaped canals)</w:t>
                  </w:r>
                </w:p>
              </w:tc>
              <w:sdt>
                <w:sdtPr>
                  <w:rPr>
                    <w:rFonts w:cs="Arial"/>
                  </w:rPr>
                  <w:id w:val="-1617817884"/>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r w:rsidRPr="00C022D1">
                    <w:rPr>
                      <w:rFonts w:cs="Arial"/>
                    </w:rPr>
                    <w:t xml:space="preserve">Endodontic complications of </w:t>
                  </w:r>
                  <w:r w:rsidRPr="00C022D1">
                    <w:rPr>
                      <w:rFonts w:cs="Calibri"/>
                      <w:u w:color="0A58BD"/>
                    </w:rPr>
                    <w:t>trauma, for example open apices or root fracture etc., where the root fracture is in the middle or apical third and the tooth has good primary stability</w:t>
                  </w:r>
                </w:p>
              </w:tc>
              <w:sdt>
                <w:sdtPr>
                  <w:rPr>
                    <w:rFonts w:cs="Arial"/>
                  </w:rPr>
                  <w:id w:val="-1761217276"/>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r w:rsidRPr="00C022D1">
                    <w:rPr>
                      <w:rFonts w:cs="Calibri"/>
                      <w:u w:color="0A58BD"/>
                    </w:rPr>
                    <w:t xml:space="preserve">Management of teeth with pathological </w:t>
                  </w:r>
                  <w:proofErr w:type="spellStart"/>
                  <w:r w:rsidRPr="00C022D1">
                    <w:rPr>
                      <w:rFonts w:cs="Calibri"/>
                      <w:u w:color="0A58BD"/>
                    </w:rPr>
                    <w:t>resorption</w:t>
                  </w:r>
                  <w:proofErr w:type="spellEnd"/>
                  <w:r w:rsidRPr="00C022D1">
                    <w:rPr>
                      <w:rFonts w:cs="Calibri"/>
                      <w:u w:color="0A58BD"/>
                    </w:rPr>
                    <w:t>. These  must be considered to have a predictable favourable prognosis, based upon radiographic and / or clinical assessment</w:t>
                  </w:r>
                </w:p>
              </w:tc>
              <w:sdt>
                <w:sdtPr>
                  <w:rPr>
                    <w:rFonts w:cs="Arial"/>
                  </w:rPr>
                  <w:id w:val="362415556"/>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r w:rsidRPr="00C022D1">
                    <w:rPr>
                      <w:rFonts w:cs="Calibri"/>
                      <w:u w:color="0A58BD"/>
                    </w:rPr>
                    <w:t>Iatrogenic damage e.g. Perforations,</w:t>
                  </w:r>
                  <w:r w:rsidRPr="00C022D1">
                    <w:rPr>
                      <w:rFonts w:cs="Calibri"/>
                      <w:b/>
                      <w:bCs/>
                      <w:u w:color="0A58BD"/>
                    </w:rPr>
                    <w:t xml:space="preserve"> </w:t>
                  </w:r>
                  <w:r w:rsidRPr="00C022D1">
                    <w:rPr>
                      <w:rFonts w:cs="Calibri"/>
                      <w:bCs/>
                      <w:u w:color="0A58BD"/>
                    </w:rPr>
                    <w:t>(where the perforation does not result in a poor prognosis)</w:t>
                  </w:r>
                  <w:r w:rsidRPr="00C022D1">
                    <w:rPr>
                      <w:rFonts w:cs="Calibri"/>
                      <w:u w:color="0A58BD"/>
                    </w:rPr>
                    <w:t xml:space="preserve"> ledges and blockages</w:t>
                  </w:r>
                </w:p>
              </w:tc>
              <w:sdt>
                <w:sdtPr>
                  <w:rPr>
                    <w:rFonts w:cs="Arial"/>
                  </w:rPr>
                  <w:id w:val="1768120865"/>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r w:rsidRPr="00C022D1">
                    <w:rPr>
                      <w:rFonts w:cs="Calibri"/>
                      <w:u w:color="0A58BD"/>
                    </w:rPr>
                    <w:t xml:space="preserve">Complicated re-treatments e.g. well-fitting posts more than 8mm long, carrier-based </w:t>
                  </w:r>
                  <w:proofErr w:type="spellStart"/>
                  <w:r w:rsidRPr="00C022D1">
                    <w:rPr>
                      <w:rFonts w:cs="Calibri"/>
                      <w:u w:color="0A58BD"/>
                    </w:rPr>
                    <w:t>obturations</w:t>
                  </w:r>
                  <w:proofErr w:type="spellEnd"/>
                  <w:r w:rsidRPr="00C022D1">
                    <w:rPr>
                      <w:rFonts w:cs="Calibri"/>
                      <w:u w:color="0A58BD"/>
                    </w:rPr>
                    <w:t>, feasible removal of fractured instruments</w:t>
                  </w:r>
                </w:p>
              </w:tc>
              <w:sdt>
                <w:sdtPr>
                  <w:rPr>
                    <w:rFonts w:cs="Arial"/>
                  </w:rPr>
                  <w:id w:val="-743946230"/>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r w:rsidR="00112088" w:rsidTr="00112088">
              <w:tc>
                <w:tcPr>
                  <w:tcW w:w="9493" w:type="dxa"/>
                </w:tcPr>
                <w:p w:rsidR="00112088" w:rsidRDefault="00112088" w:rsidP="00112088">
                  <w:pPr>
                    <w:spacing w:before="120" w:after="120"/>
                    <w:rPr>
                      <w:rFonts w:cs="Arial"/>
                    </w:rPr>
                  </w:pPr>
                  <w:proofErr w:type="spellStart"/>
                  <w:r w:rsidRPr="00C022D1">
                    <w:rPr>
                      <w:rFonts w:cs="Calibri"/>
                      <w:u w:color="0A58BD"/>
                    </w:rPr>
                    <w:t>Periradicular</w:t>
                  </w:r>
                  <w:proofErr w:type="spellEnd"/>
                  <w:r w:rsidRPr="00C022D1">
                    <w:rPr>
                      <w:rFonts w:cs="Calibri"/>
                      <w:u w:color="0A58BD"/>
                    </w:rPr>
                    <w:t> surgery where the existing root filling is of a good technical quality and the tooth has a good restorative prognosis</w:t>
                  </w:r>
                </w:p>
              </w:tc>
              <w:sdt>
                <w:sdtPr>
                  <w:rPr>
                    <w:rFonts w:cs="Arial"/>
                  </w:rPr>
                  <w:id w:val="-163323028"/>
                </w:sdtPr>
                <w:sdtContent>
                  <w:tc>
                    <w:tcPr>
                      <w:tcW w:w="807" w:type="dxa"/>
                    </w:tcPr>
                    <w:p w:rsidR="00112088" w:rsidRDefault="00112088" w:rsidP="00112088">
                      <w:pPr>
                        <w:spacing w:before="120" w:after="120"/>
                        <w:rPr>
                          <w:rFonts w:cs="Arial"/>
                        </w:rPr>
                      </w:pPr>
                      <w:r>
                        <w:rPr>
                          <w:rFonts w:ascii="MS Gothic" w:eastAsia="MS Gothic" w:hAnsi="MS Gothic" w:cs="Arial" w:hint="eastAsia"/>
                        </w:rPr>
                        <w:t>☐</w:t>
                      </w:r>
                    </w:p>
                  </w:tc>
                </w:sdtContent>
              </w:sdt>
            </w:tr>
          </w:tbl>
          <w:p w:rsidR="00FB4C97" w:rsidRPr="00112088" w:rsidRDefault="00FB4C97" w:rsidP="00112088">
            <w:pPr>
              <w:spacing w:before="120" w:after="120"/>
              <w:rPr>
                <w:rFonts w:cs="Arial"/>
              </w:rPr>
            </w:pPr>
          </w:p>
        </w:tc>
      </w:tr>
      <w:tr w:rsidR="00FB4C97" w:rsidRPr="00C022D1" w:rsidTr="007A1B48">
        <w:trPr>
          <w:trHeight w:val="256"/>
        </w:trPr>
        <w:tc>
          <w:tcPr>
            <w:tcW w:w="10531" w:type="dxa"/>
            <w:gridSpan w:val="2"/>
          </w:tcPr>
          <w:p w:rsidR="00FB4C97" w:rsidRDefault="00FB4C97" w:rsidP="007A1B48">
            <w:pPr>
              <w:spacing w:before="120" w:after="120"/>
              <w:rPr>
                <w:rFonts w:cs="Arial"/>
                <w:b/>
              </w:rPr>
            </w:pPr>
          </w:p>
          <w:tbl>
            <w:tblPr>
              <w:tblStyle w:val="TableGrid"/>
              <w:tblW w:w="0" w:type="auto"/>
              <w:tblLayout w:type="fixed"/>
              <w:tblLook w:val="04A0"/>
            </w:tblPr>
            <w:tblGrid>
              <w:gridCol w:w="10300"/>
            </w:tblGrid>
            <w:tr w:rsidR="00112088" w:rsidTr="00112088">
              <w:tc>
                <w:tcPr>
                  <w:tcW w:w="10300" w:type="dxa"/>
                </w:tcPr>
                <w:p w:rsidR="00112088" w:rsidRDefault="00112088" w:rsidP="007A1B48">
                  <w:pPr>
                    <w:spacing w:before="120" w:after="120"/>
                    <w:rPr>
                      <w:rFonts w:cs="Arial"/>
                      <w:b/>
                    </w:rPr>
                  </w:pPr>
                  <w:r>
                    <w:rPr>
                      <w:rFonts w:cs="Arial"/>
                      <w:b/>
                    </w:rPr>
                    <w:t xml:space="preserve">Please provide a brief history of the problem being referred </w:t>
                  </w:r>
                  <w:r w:rsidRPr="00112088">
                    <w:rPr>
                      <w:rFonts w:cs="Arial"/>
                      <w:b/>
                      <w:u w:val="single"/>
                    </w:rPr>
                    <w:t>AND</w:t>
                  </w:r>
                  <w:r>
                    <w:rPr>
                      <w:rFonts w:cs="Arial"/>
                      <w:b/>
                    </w:rPr>
                    <w:t xml:space="preserve"> synopsis of recent intervention:</w:t>
                  </w:r>
                </w:p>
                <w:sdt>
                  <w:sdtPr>
                    <w:rPr>
                      <w:rFonts w:cs="Arial"/>
                      <w:b/>
                    </w:rPr>
                    <w:id w:val="1809503533"/>
                    <w:showingPlcHdr/>
                  </w:sdtPr>
                  <w:sdtContent>
                    <w:p w:rsidR="00112088" w:rsidRDefault="00112088" w:rsidP="007A1B48">
                      <w:pPr>
                        <w:spacing w:before="120" w:after="120"/>
                        <w:rPr>
                          <w:rFonts w:cs="Arial"/>
                          <w:b/>
                        </w:rPr>
                      </w:pPr>
                      <w:r w:rsidRPr="00EB3E96">
                        <w:rPr>
                          <w:rStyle w:val="PlaceholderText"/>
                        </w:rPr>
                        <w:t>Click here to enter text.</w:t>
                      </w:r>
                    </w:p>
                  </w:sdtContent>
                </w:sdt>
              </w:tc>
            </w:tr>
          </w:tbl>
          <w:p w:rsidR="00112088" w:rsidRPr="00C022D1" w:rsidRDefault="00112088" w:rsidP="007A1B48">
            <w:pPr>
              <w:spacing w:before="120" w:after="120"/>
              <w:rPr>
                <w:rFonts w:cs="Arial"/>
                <w:b/>
              </w:rPr>
            </w:pPr>
          </w:p>
        </w:tc>
      </w:tr>
      <w:tr w:rsidR="00FB4C97" w:rsidRPr="00C022D1" w:rsidTr="007A1B48">
        <w:trPr>
          <w:trHeight w:val="997"/>
        </w:trPr>
        <w:tc>
          <w:tcPr>
            <w:tcW w:w="6706" w:type="dxa"/>
          </w:tcPr>
          <w:p w:rsidR="00FB4C97" w:rsidRPr="00C022D1" w:rsidRDefault="00FB4C97" w:rsidP="007A1B48">
            <w:pPr>
              <w:tabs>
                <w:tab w:val="left" w:pos="1985"/>
              </w:tabs>
              <w:spacing w:before="120" w:after="120"/>
              <w:rPr>
                <w:rFonts w:cs="Arial"/>
                <w:b/>
              </w:rPr>
            </w:pPr>
          </w:p>
        </w:tc>
        <w:tc>
          <w:tcPr>
            <w:tcW w:w="3825" w:type="dxa"/>
          </w:tcPr>
          <w:p w:rsidR="00FB4C97" w:rsidRPr="00C022D1" w:rsidRDefault="00FB4C97" w:rsidP="007A1B48">
            <w:pPr>
              <w:tabs>
                <w:tab w:val="left" w:pos="1985"/>
              </w:tabs>
              <w:spacing w:before="120" w:after="120"/>
              <w:rPr>
                <w:rFonts w:cs="Arial"/>
                <w:b/>
              </w:rPr>
            </w:pPr>
          </w:p>
        </w:tc>
      </w:tr>
      <w:tr w:rsidR="00FB4C97" w:rsidRPr="00C022D1" w:rsidTr="007A1B48">
        <w:trPr>
          <w:trHeight w:val="99"/>
        </w:trPr>
        <w:tc>
          <w:tcPr>
            <w:tcW w:w="10531" w:type="dxa"/>
            <w:gridSpan w:val="2"/>
            <w:vAlign w:val="center"/>
          </w:tcPr>
          <w:p w:rsidR="00FB4C97" w:rsidRPr="00C022D1" w:rsidRDefault="00FB4C97" w:rsidP="007A1B48">
            <w:pPr>
              <w:spacing w:before="120" w:after="120"/>
              <w:contextualSpacing/>
              <w:rPr>
                <w:rFonts w:cs="Arial"/>
              </w:rPr>
            </w:pPr>
          </w:p>
        </w:tc>
      </w:tr>
      <w:tr w:rsidR="00FB4C97" w:rsidRPr="00C022D1" w:rsidTr="007A1B48">
        <w:trPr>
          <w:trHeight w:val="2690"/>
        </w:trPr>
        <w:tc>
          <w:tcPr>
            <w:tcW w:w="10531" w:type="dxa"/>
            <w:gridSpan w:val="2"/>
          </w:tcPr>
          <w:p w:rsidR="00112088" w:rsidRPr="00C022D1" w:rsidRDefault="00112088" w:rsidP="00112088">
            <w:pPr>
              <w:spacing w:before="120" w:after="120"/>
              <w:rPr>
                <w:rFonts w:cs="Arial"/>
                <w:b/>
              </w:rPr>
            </w:pPr>
          </w:p>
          <w:p w:rsidR="00FB4C97" w:rsidRPr="00C022D1" w:rsidRDefault="00FB4C97" w:rsidP="007A1B48">
            <w:pPr>
              <w:spacing w:before="120" w:after="120"/>
              <w:rPr>
                <w:rFonts w:cs="Arial"/>
                <w:b/>
              </w:rPr>
            </w:pPr>
          </w:p>
        </w:tc>
      </w:tr>
      <w:tr w:rsidR="00FB4C97" w:rsidRPr="00C022D1" w:rsidTr="00112088">
        <w:trPr>
          <w:trHeight w:val="74"/>
        </w:trPr>
        <w:tc>
          <w:tcPr>
            <w:tcW w:w="10531" w:type="dxa"/>
            <w:gridSpan w:val="2"/>
          </w:tcPr>
          <w:p w:rsidR="00FB4C97" w:rsidRPr="00C022D1" w:rsidRDefault="00FB4C97" w:rsidP="007A1B48">
            <w:pPr>
              <w:widowControl w:val="0"/>
              <w:autoSpaceDE w:val="0"/>
              <w:autoSpaceDN w:val="0"/>
              <w:adjustRightInd w:val="0"/>
              <w:ind w:right="827"/>
              <w:contextualSpacing/>
              <w:rPr>
                <w:rFonts w:cs="Calibri"/>
                <w:u w:color="191919"/>
              </w:rPr>
            </w:pPr>
          </w:p>
        </w:tc>
      </w:tr>
    </w:tbl>
    <w:p w:rsidR="00EB2C30" w:rsidRDefault="00EB2C30" w:rsidP="007C6291">
      <w:pPr>
        <w:rPr>
          <w:rFonts w:eastAsia="Times New Roman" w:cstheme="minorHAnsi"/>
          <w:bCs/>
          <w:sz w:val="24"/>
          <w:szCs w:val="24"/>
        </w:rPr>
      </w:pPr>
    </w:p>
    <w:p w:rsidR="007C6291" w:rsidRDefault="007C6291" w:rsidP="007C6291">
      <w:pPr>
        <w:rPr>
          <w:rFonts w:eastAsia="Times New Roman" w:cstheme="minorHAnsi"/>
          <w:bCs/>
          <w:sz w:val="24"/>
          <w:szCs w:val="24"/>
        </w:rPr>
      </w:pPr>
    </w:p>
    <w:p w:rsidR="007C6291" w:rsidRDefault="007C6291" w:rsidP="007C6291">
      <w:pPr>
        <w:rPr>
          <w:rFonts w:eastAsia="Times New Roman" w:cstheme="minorHAnsi"/>
          <w:bCs/>
          <w:sz w:val="24"/>
          <w:szCs w:val="24"/>
        </w:rPr>
      </w:pPr>
    </w:p>
    <w:p w:rsidR="00A14473" w:rsidRPr="00417B7B" w:rsidRDefault="00A14473" w:rsidP="00A14473">
      <w:pPr>
        <w:rPr>
          <w:rFonts w:ascii="Arial" w:eastAsia="Times New Roman" w:hAnsi="Arial" w:cs="Times New Roman"/>
          <w:bCs/>
          <w:sz w:val="28"/>
          <w:szCs w:val="28"/>
        </w:rPr>
      </w:pPr>
    </w:p>
    <w:sectPr w:rsidR="00A14473" w:rsidRPr="00417B7B" w:rsidSect="0075757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4A" w:rsidRDefault="00DC734A" w:rsidP="00FF2E23">
      <w:pPr>
        <w:spacing w:after="0" w:line="240" w:lineRule="auto"/>
      </w:pPr>
      <w:r>
        <w:separator/>
      </w:r>
    </w:p>
  </w:endnote>
  <w:endnote w:type="continuationSeparator" w:id="0">
    <w:p w:rsidR="00DC734A" w:rsidRDefault="00DC734A" w:rsidP="00FF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4A" w:rsidRDefault="00DC734A" w:rsidP="00FF2E23">
      <w:pPr>
        <w:spacing w:after="0" w:line="240" w:lineRule="auto"/>
      </w:pPr>
      <w:r>
        <w:separator/>
      </w:r>
    </w:p>
  </w:footnote>
  <w:footnote w:type="continuationSeparator" w:id="0">
    <w:p w:rsidR="00DC734A" w:rsidRDefault="00DC734A" w:rsidP="00FF2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B3"/>
    <w:multiLevelType w:val="hybridMultilevel"/>
    <w:tmpl w:val="CC36C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FD1DC9"/>
    <w:multiLevelType w:val="hybridMultilevel"/>
    <w:tmpl w:val="62D032DE"/>
    <w:lvl w:ilvl="0" w:tplc="C8AAA82C">
      <w:start w:val="1"/>
      <w:numFmt w:val="bullet"/>
      <w:lvlText w:val="□"/>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81924"/>
    <w:multiLevelType w:val="hybridMultilevel"/>
    <w:tmpl w:val="53DA5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996B64"/>
    <w:multiLevelType w:val="hybridMultilevel"/>
    <w:tmpl w:val="FB742B34"/>
    <w:lvl w:ilvl="0" w:tplc="443C24B8">
      <w:start w:val="1"/>
      <w:numFmt w:val="decimal"/>
      <w:lvlText w:val="%1."/>
      <w:lvlJc w:val="left"/>
      <w:pPr>
        <w:ind w:left="720" w:hanging="360"/>
      </w:pPr>
      <w:rPr>
        <w:rFonts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C95924"/>
    <w:multiLevelType w:val="hybridMultilevel"/>
    <w:tmpl w:val="F12CB17C"/>
    <w:lvl w:ilvl="0" w:tplc="849848E2">
      <w:start w:val="1"/>
      <w:numFmt w:val="bullet"/>
      <w:lvlText w:val="□"/>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7F55F7"/>
    <w:multiLevelType w:val="hybridMultilevel"/>
    <w:tmpl w:val="35FEA9A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F06E52"/>
    <w:multiLevelType w:val="hybridMultilevel"/>
    <w:tmpl w:val="19540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12460"/>
    <w:rsid w:val="00025C6B"/>
    <w:rsid w:val="00046389"/>
    <w:rsid w:val="00074A85"/>
    <w:rsid w:val="000A6FD4"/>
    <w:rsid w:val="00112088"/>
    <w:rsid w:val="00112460"/>
    <w:rsid w:val="00154F4F"/>
    <w:rsid w:val="00281932"/>
    <w:rsid w:val="00392BBD"/>
    <w:rsid w:val="00396FEB"/>
    <w:rsid w:val="00446C0A"/>
    <w:rsid w:val="00460C49"/>
    <w:rsid w:val="00486876"/>
    <w:rsid w:val="00492FFB"/>
    <w:rsid w:val="00544A20"/>
    <w:rsid w:val="00551BB3"/>
    <w:rsid w:val="00661B7E"/>
    <w:rsid w:val="006A0987"/>
    <w:rsid w:val="006A30D6"/>
    <w:rsid w:val="006D0F55"/>
    <w:rsid w:val="006D1048"/>
    <w:rsid w:val="006E0189"/>
    <w:rsid w:val="00764282"/>
    <w:rsid w:val="00772D43"/>
    <w:rsid w:val="007C015E"/>
    <w:rsid w:val="007C6291"/>
    <w:rsid w:val="00803F57"/>
    <w:rsid w:val="008220FE"/>
    <w:rsid w:val="00914C76"/>
    <w:rsid w:val="009C1C08"/>
    <w:rsid w:val="009D51DC"/>
    <w:rsid w:val="00A03116"/>
    <w:rsid w:val="00A14473"/>
    <w:rsid w:val="00B251C4"/>
    <w:rsid w:val="00BA4401"/>
    <w:rsid w:val="00C95823"/>
    <w:rsid w:val="00CF04B9"/>
    <w:rsid w:val="00D03720"/>
    <w:rsid w:val="00D25D94"/>
    <w:rsid w:val="00D741A3"/>
    <w:rsid w:val="00DC6C8E"/>
    <w:rsid w:val="00DC734A"/>
    <w:rsid w:val="00E54D22"/>
    <w:rsid w:val="00EA32EF"/>
    <w:rsid w:val="00EB2C30"/>
    <w:rsid w:val="00EF04CD"/>
    <w:rsid w:val="00FB4C97"/>
    <w:rsid w:val="00FF2E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25D94"/>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54F4F"/>
    <w:rPr>
      <w:color w:val="808080"/>
    </w:rPr>
  </w:style>
  <w:style w:type="paragraph" w:styleId="BalloonText">
    <w:name w:val="Balloon Text"/>
    <w:basedOn w:val="Normal"/>
    <w:link w:val="BalloonTextChar"/>
    <w:uiPriority w:val="99"/>
    <w:semiHidden/>
    <w:unhideWhenUsed/>
    <w:rsid w:val="0015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4F"/>
    <w:rPr>
      <w:rFonts w:ascii="Tahoma" w:hAnsi="Tahoma" w:cs="Tahoma"/>
      <w:sz w:val="16"/>
      <w:szCs w:val="16"/>
    </w:rPr>
  </w:style>
  <w:style w:type="character" w:styleId="Strong">
    <w:name w:val="Strong"/>
    <w:basedOn w:val="DefaultParagraphFont"/>
    <w:uiPriority w:val="22"/>
    <w:qFormat/>
    <w:rsid w:val="00154F4F"/>
    <w:rPr>
      <w:b/>
      <w:bCs/>
    </w:rPr>
  </w:style>
  <w:style w:type="character" w:customStyle="1" w:styleId="Style1">
    <w:name w:val="Style1"/>
    <w:basedOn w:val="DefaultParagraphFont"/>
    <w:uiPriority w:val="1"/>
    <w:rsid w:val="00154F4F"/>
    <w:rPr>
      <w:b/>
    </w:rPr>
  </w:style>
  <w:style w:type="paragraph" w:styleId="Header">
    <w:name w:val="header"/>
    <w:basedOn w:val="Normal"/>
    <w:link w:val="HeaderChar"/>
    <w:uiPriority w:val="99"/>
    <w:unhideWhenUsed/>
    <w:rsid w:val="00FF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23"/>
  </w:style>
  <w:style w:type="paragraph" w:styleId="Footer">
    <w:name w:val="footer"/>
    <w:basedOn w:val="Normal"/>
    <w:link w:val="FooterChar"/>
    <w:uiPriority w:val="99"/>
    <w:unhideWhenUsed/>
    <w:rsid w:val="00FF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23"/>
  </w:style>
  <w:style w:type="table" w:customStyle="1" w:styleId="TableGrid1">
    <w:name w:val="Table Grid1"/>
    <w:basedOn w:val="TableNormal"/>
    <w:next w:val="TableGrid"/>
    <w:uiPriority w:val="99"/>
    <w:rsid w:val="007C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D03720"/>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25D94"/>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54F4F"/>
    <w:rPr>
      <w:color w:val="808080"/>
    </w:rPr>
  </w:style>
  <w:style w:type="paragraph" w:styleId="BalloonText">
    <w:name w:val="Balloon Text"/>
    <w:basedOn w:val="Normal"/>
    <w:link w:val="BalloonTextChar"/>
    <w:uiPriority w:val="99"/>
    <w:semiHidden/>
    <w:unhideWhenUsed/>
    <w:rsid w:val="0015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4F"/>
    <w:rPr>
      <w:rFonts w:ascii="Tahoma" w:hAnsi="Tahoma" w:cs="Tahoma"/>
      <w:sz w:val="16"/>
      <w:szCs w:val="16"/>
    </w:rPr>
  </w:style>
  <w:style w:type="character" w:styleId="Strong">
    <w:name w:val="Strong"/>
    <w:basedOn w:val="DefaultParagraphFont"/>
    <w:uiPriority w:val="22"/>
    <w:qFormat/>
    <w:rsid w:val="00154F4F"/>
    <w:rPr>
      <w:b/>
      <w:bCs/>
    </w:rPr>
  </w:style>
  <w:style w:type="character" w:customStyle="1" w:styleId="Style1">
    <w:name w:val="Style1"/>
    <w:basedOn w:val="DefaultParagraphFont"/>
    <w:uiPriority w:val="1"/>
    <w:rsid w:val="00154F4F"/>
    <w:rPr>
      <w:b/>
    </w:rPr>
  </w:style>
  <w:style w:type="paragraph" w:styleId="Header">
    <w:name w:val="header"/>
    <w:basedOn w:val="Normal"/>
    <w:link w:val="HeaderChar"/>
    <w:uiPriority w:val="99"/>
    <w:unhideWhenUsed/>
    <w:rsid w:val="00FF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23"/>
  </w:style>
  <w:style w:type="paragraph" w:styleId="Footer">
    <w:name w:val="footer"/>
    <w:basedOn w:val="Normal"/>
    <w:link w:val="FooterChar"/>
    <w:uiPriority w:val="99"/>
    <w:unhideWhenUsed/>
    <w:rsid w:val="00FF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23"/>
  </w:style>
  <w:style w:type="table" w:customStyle="1" w:styleId="TableGrid1">
    <w:name w:val="Table Grid1"/>
    <w:basedOn w:val="TableNormal"/>
    <w:next w:val="TableGrid"/>
    <w:uiPriority w:val="99"/>
    <w:rsid w:val="007C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037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BBD13DE56F4A60A33B291CE1333A83"/>
        <w:category>
          <w:name w:val="General"/>
          <w:gallery w:val="placeholder"/>
        </w:category>
        <w:types>
          <w:type w:val="bbPlcHdr"/>
        </w:types>
        <w:behaviors>
          <w:behavior w:val="content"/>
        </w:behaviors>
        <w:guid w:val="{E5207BE6-0F37-4742-8888-A6599B7E09D7}"/>
      </w:docPartPr>
      <w:docPartBody>
        <w:p w:rsidR="00716876" w:rsidRDefault="00936A47" w:rsidP="00936A47">
          <w:pPr>
            <w:pStyle w:val="5CBBD13DE56F4A60A33B291CE1333A831"/>
          </w:pPr>
          <w:r w:rsidRPr="008C6BC7">
            <w:rPr>
              <w:rStyle w:val="PlaceholderText"/>
            </w:rPr>
            <w:t>Click here to enter text.</w:t>
          </w:r>
        </w:p>
      </w:docPartBody>
    </w:docPart>
    <w:docPart>
      <w:docPartPr>
        <w:name w:val="0FC753EF19D64B0AB89D00A23FF86081"/>
        <w:category>
          <w:name w:val="General"/>
          <w:gallery w:val="placeholder"/>
        </w:category>
        <w:types>
          <w:type w:val="bbPlcHdr"/>
        </w:types>
        <w:behaviors>
          <w:behavior w:val="content"/>
        </w:behaviors>
        <w:guid w:val="{D42E0D6B-B1FD-4485-83A8-82693CD85043}"/>
      </w:docPartPr>
      <w:docPartBody>
        <w:p w:rsidR="00716876" w:rsidRDefault="00936A47" w:rsidP="00936A47">
          <w:pPr>
            <w:pStyle w:val="0FC753EF19D64B0AB89D00A23FF860811"/>
          </w:pPr>
          <w:r w:rsidRPr="008C6BC7">
            <w:rPr>
              <w:rStyle w:val="PlaceholderText"/>
            </w:rPr>
            <w:t>Click here to enter text.</w:t>
          </w:r>
        </w:p>
      </w:docPartBody>
    </w:docPart>
    <w:docPart>
      <w:docPartPr>
        <w:name w:val="9A6FD610EC4247C3AD6D092432F3549F"/>
        <w:category>
          <w:name w:val="General"/>
          <w:gallery w:val="placeholder"/>
        </w:category>
        <w:types>
          <w:type w:val="bbPlcHdr"/>
        </w:types>
        <w:behaviors>
          <w:behavior w:val="content"/>
        </w:behaviors>
        <w:guid w:val="{84A3EEF1-1E5C-4B9D-B854-31B478D76A5E}"/>
      </w:docPartPr>
      <w:docPartBody>
        <w:p w:rsidR="00716876" w:rsidRDefault="00936A47" w:rsidP="00936A47">
          <w:pPr>
            <w:pStyle w:val="9A6FD610EC4247C3AD6D092432F3549F1"/>
          </w:pPr>
          <w:r w:rsidRPr="008C6BC7">
            <w:rPr>
              <w:rStyle w:val="PlaceholderText"/>
            </w:rPr>
            <w:t>Click here to enter text.</w:t>
          </w:r>
        </w:p>
      </w:docPartBody>
    </w:docPart>
    <w:docPart>
      <w:docPartPr>
        <w:name w:val="709F23AC105145298140701A2CBDA0CA"/>
        <w:category>
          <w:name w:val="General"/>
          <w:gallery w:val="placeholder"/>
        </w:category>
        <w:types>
          <w:type w:val="bbPlcHdr"/>
        </w:types>
        <w:behaviors>
          <w:behavior w:val="content"/>
        </w:behaviors>
        <w:guid w:val="{D307D9A3-43E4-4849-A488-BB2153B6CBB9}"/>
      </w:docPartPr>
      <w:docPartBody>
        <w:p w:rsidR="00716876" w:rsidRDefault="00936A47" w:rsidP="00936A47">
          <w:pPr>
            <w:pStyle w:val="709F23AC105145298140701A2CBDA0CA1"/>
          </w:pPr>
          <w:r w:rsidRPr="008C6BC7">
            <w:rPr>
              <w:rStyle w:val="PlaceholderText"/>
            </w:rPr>
            <w:t>Click here to enter text.</w:t>
          </w:r>
        </w:p>
      </w:docPartBody>
    </w:docPart>
    <w:docPart>
      <w:docPartPr>
        <w:name w:val="7C5A3229178C47C89DB21C95E4A55CDA"/>
        <w:category>
          <w:name w:val="General"/>
          <w:gallery w:val="placeholder"/>
        </w:category>
        <w:types>
          <w:type w:val="bbPlcHdr"/>
        </w:types>
        <w:behaviors>
          <w:behavior w:val="content"/>
        </w:behaviors>
        <w:guid w:val="{DEBA6D2B-1213-4EA5-AB1B-6EFEB3C7E9DE}"/>
      </w:docPartPr>
      <w:docPartBody>
        <w:p w:rsidR="00716876" w:rsidRDefault="00936A47" w:rsidP="00936A47">
          <w:pPr>
            <w:pStyle w:val="7C5A3229178C47C89DB21C95E4A55CDA1"/>
          </w:pPr>
          <w:r w:rsidRPr="008C6BC7">
            <w:rPr>
              <w:rStyle w:val="PlaceholderText"/>
            </w:rPr>
            <w:t>Click here to enter text.</w:t>
          </w:r>
        </w:p>
      </w:docPartBody>
    </w:docPart>
    <w:docPart>
      <w:docPartPr>
        <w:name w:val="F1097EC415544BB682607DC2F15BCFB5"/>
        <w:category>
          <w:name w:val="General"/>
          <w:gallery w:val="placeholder"/>
        </w:category>
        <w:types>
          <w:type w:val="bbPlcHdr"/>
        </w:types>
        <w:behaviors>
          <w:behavior w:val="content"/>
        </w:behaviors>
        <w:guid w:val="{0417C48F-B5C9-4C13-B62D-C34DECE1360D}"/>
      </w:docPartPr>
      <w:docPartBody>
        <w:p w:rsidR="00716876" w:rsidRDefault="00936A47" w:rsidP="00936A47">
          <w:pPr>
            <w:pStyle w:val="F1097EC415544BB682607DC2F15BCFB51"/>
          </w:pPr>
          <w:r w:rsidRPr="008C6BC7">
            <w:rPr>
              <w:rStyle w:val="PlaceholderText"/>
            </w:rPr>
            <w:t>Click here to enter text.</w:t>
          </w:r>
        </w:p>
      </w:docPartBody>
    </w:docPart>
    <w:docPart>
      <w:docPartPr>
        <w:name w:val="6072A869E3F2434A8691DB4FCD812CBC"/>
        <w:category>
          <w:name w:val="General"/>
          <w:gallery w:val="placeholder"/>
        </w:category>
        <w:types>
          <w:type w:val="bbPlcHdr"/>
        </w:types>
        <w:behaviors>
          <w:behavior w:val="content"/>
        </w:behaviors>
        <w:guid w:val="{3E33FB71-74B0-4C12-8847-538F9DAAB570}"/>
      </w:docPartPr>
      <w:docPartBody>
        <w:p w:rsidR="00716876" w:rsidRDefault="00936A47" w:rsidP="00936A47">
          <w:pPr>
            <w:pStyle w:val="6072A869E3F2434A8691DB4FCD812CBC1"/>
          </w:pPr>
          <w:r w:rsidRPr="008C6BC7">
            <w:rPr>
              <w:rStyle w:val="PlaceholderText"/>
            </w:rPr>
            <w:t>Click here to enter text.</w:t>
          </w:r>
        </w:p>
      </w:docPartBody>
    </w:docPart>
    <w:docPart>
      <w:docPartPr>
        <w:name w:val="5280718B910B4390ADBE3A8C0452BEEA"/>
        <w:category>
          <w:name w:val="General"/>
          <w:gallery w:val="placeholder"/>
        </w:category>
        <w:types>
          <w:type w:val="bbPlcHdr"/>
        </w:types>
        <w:behaviors>
          <w:behavior w:val="content"/>
        </w:behaviors>
        <w:guid w:val="{37D6A313-BDB8-4281-91AB-FC4A464C4501}"/>
      </w:docPartPr>
      <w:docPartBody>
        <w:p w:rsidR="00716876" w:rsidRDefault="00936A47" w:rsidP="00936A47">
          <w:pPr>
            <w:pStyle w:val="5280718B910B4390ADBE3A8C0452BEEA1"/>
          </w:pPr>
          <w:r w:rsidRPr="008C6BC7">
            <w:rPr>
              <w:rStyle w:val="PlaceholderText"/>
            </w:rPr>
            <w:t>Click here to enter text.</w:t>
          </w:r>
        </w:p>
      </w:docPartBody>
    </w:docPart>
    <w:docPart>
      <w:docPartPr>
        <w:name w:val="115EE46DD75741B9AFC0D9C9CD96C4B1"/>
        <w:category>
          <w:name w:val="General"/>
          <w:gallery w:val="placeholder"/>
        </w:category>
        <w:types>
          <w:type w:val="bbPlcHdr"/>
        </w:types>
        <w:behaviors>
          <w:behavior w:val="content"/>
        </w:behaviors>
        <w:guid w:val="{BAC6906B-364B-42EB-B03E-589BED67767E}"/>
      </w:docPartPr>
      <w:docPartBody>
        <w:p w:rsidR="00716876" w:rsidRDefault="00936A47" w:rsidP="00936A47">
          <w:pPr>
            <w:pStyle w:val="115EE46DD75741B9AFC0D9C9CD96C4B11"/>
          </w:pPr>
          <w:r w:rsidRPr="008C6BC7">
            <w:rPr>
              <w:rStyle w:val="PlaceholderText"/>
            </w:rPr>
            <w:t>Click here to enter text.</w:t>
          </w:r>
        </w:p>
      </w:docPartBody>
    </w:docPart>
    <w:docPart>
      <w:docPartPr>
        <w:name w:val="C71A56896BA24B02B257C5B924A6DF9B"/>
        <w:category>
          <w:name w:val="General"/>
          <w:gallery w:val="placeholder"/>
        </w:category>
        <w:types>
          <w:type w:val="bbPlcHdr"/>
        </w:types>
        <w:behaviors>
          <w:behavior w:val="content"/>
        </w:behaviors>
        <w:guid w:val="{0A571C81-9F8C-428D-B0C7-ED9CD80568CA}"/>
      </w:docPartPr>
      <w:docPartBody>
        <w:p w:rsidR="00716876" w:rsidRDefault="00936A47" w:rsidP="00936A47">
          <w:pPr>
            <w:pStyle w:val="C71A56896BA24B02B257C5B924A6DF9B1"/>
          </w:pPr>
          <w:r w:rsidRPr="008C6BC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5764"/>
    <w:rsid w:val="00716876"/>
    <w:rsid w:val="008A3112"/>
    <w:rsid w:val="00936A47"/>
    <w:rsid w:val="009B1BEB"/>
    <w:rsid w:val="00B36CAD"/>
    <w:rsid w:val="00DE5764"/>
    <w:rsid w:val="00FC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088"/>
    <w:rPr>
      <w:color w:val="808080"/>
    </w:rPr>
  </w:style>
  <w:style w:type="paragraph" w:customStyle="1" w:styleId="77392945F3DC4C7D873EA726C6DB7AC9">
    <w:name w:val="77392945F3DC4C7D873EA726C6DB7AC9"/>
    <w:rsid w:val="00DE5764"/>
    <w:rPr>
      <w:rFonts w:eastAsiaTheme="minorHAnsi"/>
      <w:lang w:eastAsia="en-US"/>
    </w:rPr>
  </w:style>
  <w:style w:type="paragraph" w:customStyle="1" w:styleId="5EDCBF7B40C44282BDAB2C3FA0933F4D">
    <w:name w:val="5EDCBF7B40C44282BDAB2C3FA0933F4D"/>
    <w:rsid w:val="00DE5764"/>
    <w:rPr>
      <w:rFonts w:eastAsiaTheme="minorHAnsi"/>
      <w:lang w:eastAsia="en-US"/>
    </w:rPr>
  </w:style>
  <w:style w:type="paragraph" w:customStyle="1" w:styleId="E58B612FCEA14FF4858C55D30B92C139">
    <w:name w:val="E58B612FCEA14FF4858C55D30B92C139"/>
    <w:rsid w:val="00DE5764"/>
    <w:rPr>
      <w:rFonts w:eastAsiaTheme="minorHAnsi"/>
      <w:lang w:eastAsia="en-US"/>
    </w:rPr>
  </w:style>
  <w:style w:type="paragraph" w:customStyle="1" w:styleId="6745E6CACB474B1DA818FCC104A9B89C">
    <w:name w:val="6745E6CACB474B1DA818FCC104A9B89C"/>
    <w:rsid w:val="00DE5764"/>
    <w:rPr>
      <w:rFonts w:eastAsiaTheme="minorHAnsi"/>
      <w:lang w:eastAsia="en-US"/>
    </w:rPr>
  </w:style>
  <w:style w:type="paragraph" w:customStyle="1" w:styleId="1C418AB3D98E4A80A7CC3A1D4DFC3AFD">
    <w:name w:val="1C418AB3D98E4A80A7CC3A1D4DFC3AFD"/>
    <w:rsid w:val="00DE5764"/>
    <w:rPr>
      <w:rFonts w:eastAsiaTheme="minorHAnsi"/>
      <w:lang w:eastAsia="en-US"/>
    </w:rPr>
  </w:style>
  <w:style w:type="paragraph" w:customStyle="1" w:styleId="4B3C9B916F3C4DAB8F58CE5F273CD54C">
    <w:name w:val="4B3C9B916F3C4DAB8F58CE5F273CD54C"/>
    <w:rsid w:val="00DE5764"/>
  </w:style>
  <w:style w:type="paragraph" w:customStyle="1" w:styleId="9018F1783B0F4E8F9359C1F5E97500D9">
    <w:name w:val="9018F1783B0F4E8F9359C1F5E97500D9"/>
    <w:rsid w:val="00DE5764"/>
  </w:style>
  <w:style w:type="paragraph" w:customStyle="1" w:styleId="C98D3ED928804FCE93B28E63CF66B6EE">
    <w:name w:val="C98D3ED928804FCE93B28E63CF66B6EE"/>
    <w:rsid w:val="00DE5764"/>
  </w:style>
  <w:style w:type="paragraph" w:customStyle="1" w:styleId="7F346ABC9E0B479EB818A40D8683049C">
    <w:name w:val="7F346ABC9E0B479EB818A40D8683049C"/>
    <w:rsid w:val="00DE5764"/>
  </w:style>
  <w:style w:type="paragraph" w:customStyle="1" w:styleId="8D84994DBC624AA3B606B148D4956238">
    <w:name w:val="8D84994DBC624AA3B606B148D4956238"/>
    <w:rsid w:val="00DE5764"/>
  </w:style>
  <w:style w:type="paragraph" w:customStyle="1" w:styleId="940FDF553B6F472C969F8DEDFC257511">
    <w:name w:val="940FDF553B6F472C969F8DEDFC257511"/>
    <w:rsid w:val="00DE5764"/>
  </w:style>
  <w:style w:type="paragraph" w:customStyle="1" w:styleId="5CBBD13DE56F4A60A33B291CE1333A83">
    <w:name w:val="5CBBD13DE56F4A60A33B291CE1333A83"/>
    <w:rsid w:val="00936A47"/>
    <w:rPr>
      <w:rFonts w:eastAsiaTheme="minorHAnsi"/>
      <w:lang w:eastAsia="en-US"/>
    </w:rPr>
  </w:style>
  <w:style w:type="paragraph" w:customStyle="1" w:styleId="0FC753EF19D64B0AB89D00A23FF86081">
    <w:name w:val="0FC753EF19D64B0AB89D00A23FF86081"/>
    <w:rsid w:val="00936A47"/>
    <w:rPr>
      <w:rFonts w:eastAsiaTheme="minorHAnsi"/>
      <w:lang w:eastAsia="en-US"/>
    </w:rPr>
  </w:style>
  <w:style w:type="paragraph" w:customStyle="1" w:styleId="9A6FD610EC4247C3AD6D092432F3549F">
    <w:name w:val="9A6FD610EC4247C3AD6D092432F3549F"/>
    <w:rsid w:val="00936A47"/>
    <w:rPr>
      <w:rFonts w:eastAsiaTheme="minorHAnsi"/>
      <w:lang w:eastAsia="en-US"/>
    </w:rPr>
  </w:style>
  <w:style w:type="paragraph" w:customStyle="1" w:styleId="709F23AC105145298140701A2CBDA0CA">
    <w:name w:val="709F23AC105145298140701A2CBDA0CA"/>
    <w:rsid w:val="00936A47"/>
    <w:rPr>
      <w:rFonts w:eastAsiaTheme="minorHAnsi"/>
      <w:lang w:eastAsia="en-US"/>
    </w:rPr>
  </w:style>
  <w:style w:type="paragraph" w:customStyle="1" w:styleId="7C5A3229178C47C89DB21C95E4A55CDA">
    <w:name w:val="7C5A3229178C47C89DB21C95E4A55CDA"/>
    <w:rsid w:val="00936A47"/>
    <w:rPr>
      <w:rFonts w:eastAsiaTheme="minorHAnsi"/>
      <w:lang w:eastAsia="en-US"/>
    </w:rPr>
  </w:style>
  <w:style w:type="paragraph" w:customStyle="1" w:styleId="F1097EC415544BB682607DC2F15BCFB5">
    <w:name w:val="F1097EC415544BB682607DC2F15BCFB5"/>
    <w:rsid w:val="00936A47"/>
    <w:rPr>
      <w:rFonts w:eastAsiaTheme="minorHAnsi"/>
      <w:lang w:eastAsia="en-US"/>
    </w:rPr>
  </w:style>
  <w:style w:type="paragraph" w:customStyle="1" w:styleId="6072A869E3F2434A8691DB4FCD812CBC">
    <w:name w:val="6072A869E3F2434A8691DB4FCD812CBC"/>
    <w:rsid w:val="00936A47"/>
    <w:rPr>
      <w:rFonts w:eastAsiaTheme="minorHAnsi"/>
      <w:lang w:eastAsia="en-US"/>
    </w:rPr>
  </w:style>
  <w:style w:type="paragraph" w:customStyle="1" w:styleId="5280718B910B4390ADBE3A8C0452BEEA">
    <w:name w:val="5280718B910B4390ADBE3A8C0452BEEA"/>
    <w:rsid w:val="00936A47"/>
    <w:rPr>
      <w:rFonts w:eastAsiaTheme="minorHAnsi"/>
      <w:lang w:eastAsia="en-US"/>
    </w:rPr>
  </w:style>
  <w:style w:type="paragraph" w:customStyle="1" w:styleId="115EE46DD75741B9AFC0D9C9CD96C4B1">
    <w:name w:val="115EE46DD75741B9AFC0D9C9CD96C4B1"/>
    <w:rsid w:val="00936A47"/>
    <w:rPr>
      <w:rFonts w:eastAsiaTheme="minorHAnsi"/>
      <w:lang w:eastAsia="en-US"/>
    </w:rPr>
  </w:style>
  <w:style w:type="paragraph" w:customStyle="1" w:styleId="C71A56896BA24B02B257C5B924A6DF9B">
    <w:name w:val="C71A56896BA24B02B257C5B924A6DF9B"/>
    <w:rsid w:val="00936A47"/>
    <w:rPr>
      <w:rFonts w:eastAsiaTheme="minorHAnsi"/>
      <w:lang w:eastAsia="en-US"/>
    </w:rPr>
  </w:style>
  <w:style w:type="paragraph" w:customStyle="1" w:styleId="33AACAB1083A453BB120BD909C05CB17">
    <w:name w:val="33AACAB1083A453BB120BD909C05CB17"/>
    <w:rsid w:val="00936A47"/>
    <w:rPr>
      <w:rFonts w:eastAsiaTheme="minorHAnsi"/>
      <w:lang w:eastAsia="en-US"/>
    </w:rPr>
  </w:style>
  <w:style w:type="paragraph" w:customStyle="1" w:styleId="F1A28C943EEF4AF1AB42C73BE781C248">
    <w:name w:val="F1A28C943EEF4AF1AB42C73BE781C248"/>
    <w:rsid w:val="00936A47"/>
    <w:rPr>
      <w:rFonts w:eastAsiaTheme="minorHAnsi"/>
      <w:lang w:eastAsia="en-US"/>
    </w:rPr>
  </w:style>
  <w:style w:type="paragraph" w:customStyle="1" w:styleId="874CE97B17174E77ACAB8569F33DB97C">
    <w:name w:val="874CE97B17174E77ACAB8569F33DB97C"/>
    <w:rsid w:val="00936A47"/>
    <w:rPr>
      <w:rFonts w:eastAsiaTheme="minorHAnsi"/>
      <w:lang w:eastAsia="en-US"/>
    </w:rPr>
  </w:style>
  <w:style w:type="paragraph" w:customStyle="1" w:styleId="0568500422DC4A41905CC6586D522087">
    <w:name w:val="0568500422DC4A41905CC6586D522087"/>
    <w:rsid w:val="00936A47"/>
    <w:rPr>
      <w:rFonts w:eastAsiaTheme="minorHAnsi"/>
      <w:lang w:eastAsia="en-US"/>
    </w:rPr>
  </w:style>
  <w:style w:type="paragraph" w:customStyle="1" w:styleId="1D1438644E2E450AA3B96E0FB07F04FC">
    <w:name w:val="1D1438644E2E450AA3B96E0FB07F04FC"/>
    <w:rsid w:val="00936A47"/>
    <w:rPr>
      <w:rFonts w:eastAsiaTheme="minorHAnsi"/>
      <w:lang w:eastAsia="en-US"/>
    </w:rPr>
  </w:style>
  <w:style w:type="paragraph" w:customStyle="1" w:styleId="00905A3B819749F8B6FDD5580B55AEE0">
    <w:name w:val="00905A3B819749F8B6FDD5580B55AEE0"/>
    <w:rsid w:val="00936A47"/>
    <w:rPr>
      <w:rFonts w:eastAsiaTheme="minorHAnsi"/>
      <w:lang w:eastAsia="en-US"/>
    </w:rPr>
  </w:style>
  <w:style w:type="paragraph" w:customStyle="1" w:styleId="701F61CD6B9D477887EF5760137AEAC1">
    <w:name w:val="701F61CD6B9D477887EF5760137AEAC1"/>
    <w:rsid w:val="00936A47"/>
    <w:rPr>
      <w:rFonts w:eastAsiaTheme="minorHAnsi"/>
      <w:lang w:eastAsia="en-US"/>
    </w:rPr>
  </w:style>
  <w:style w:type="paragraph" w:customStyle="1" w:styleId="17F978705C53466C9BBF8CC66F0A08FB">
    <w:name w:val="17F978705C53466C9BBF8CC66F0A08FB"/>
    <w:rsid w:val="00936A47"/>
    <w:rPr>
      <w:rFonts w:eastAsiaTheme="minorHAnsi"/>
      <w:lang w:eastAsia="en-US"/>
    </w:rPr>
  </w:style>
  <w:style w:type="paragraph" w:customStyle="1" w:styleId="5CBBD13DE56F4A60A33B291CE1333A831">
    <w:name w:val="5CBBD13DE56F4A60A33B291CE1333A831"/>
    <w:rsid w:val="00936A47"/>
    <w:rPr>
      <w:rFonts w:eastAsiaTheme="minorHAnsi"/>
      <w:lang w:eastAsia="en-US"/>
    </w:rPr>
  </w:style>
  <w:style w:type="paragraph" w:customStyle="1" w:styleId="0FC753EF19D64B0AB89D00A23FF860811">
    <w:name w:val="0FC753EF19D64B0AB89D00A23FF860811"/>
    <w:rsid w:val="00936A47"/>
    <w:rPr>
      <w:rFonts w:eastAsiaTheme="minorHAnsi"/>
      <w:lang w:eastAsia="en-US"/>
    </w:rPr>
  </w:style>
  <w:style w:type="paragraph" w:customStyle="1" w:styleId="9A6FD610EC4247C3AD6D092432F3549F1">
    <w:name w:val="9A6FD610EC4247C3AD6D092432F3549F1"/>
    <w:rsid w:val="00936A47"/>
    <w:rPr>
      <w:rFonts w:eastAsiaTheme="minorHAnsi"/>
      <w:lang w:eastAsia="en-US"/>
    </w:rPr>
  </w:style>
  <w:style w:type="paragraph" w:customStyle="1" w:styleId="709F23AC105145298140701A2CBDA0CA1">
    <w:name w:val="709F23AC105145298140701A2CBDA0CA1"/>
    <w:rsid w:val="00936A47"/>
    <w:rPr>
      <w:rFonts w:eastAsiaTheme="minorHAnsi"/>
      <w:lang w:eastAsia="en-US"/>
    </w:rPr>
  </w:style>
  <w:style w:type="paragraph" w:customStyle="1" w:styleId="7C5A3229178C47C89DB21C95E4A55CDA1">
    <w:name w:val="7C5A3229178C47C89DB21C95E4A55CDA1"/>
    <w:rsid w:val="00936A47"/>
    <w:rPr>
      <w:rFonts w:eastAsiaTheme="minorHAnsi"/>
      <w:lang w:eastAsia="en-US"/>
    </w:rPr>
  </w:style>
  <w:style w:type="paragraph" w:customStyle="1" w:styleId="F1097EC415544BB682607DC2F15BCFB51">
    <w:name w:val="F1097EC415544BB682607DC2F15BCFB51"/>
    <w:rsid w:val="00936A47"/>
    <w:rPr>
      <w:rFonts w:eastAsiaTheme="minorHAnsi"/>
      <w:lang w:eastAsia="en-US"/>
    </w:rPr>
  </w:style>
  <w:style w:type="paragraph" w:customStyle="1" w:styleId="6072A869E3F2434A8691DB4FCD812CBC1">
    <w:name w:val="6072A869E3F2434A8691DB4FCD812CBC1"/>
    <w:rsid w:val="00936A47"/>
    <w:rPr>
      <w:rFonts w:eastAsiaTheme="minorHAnsi"/>
      <w:lang w:eastAsia="en-US"/>
    </w:rPr>
  </w:style>
  <w:style w:type="paragraph" w:customStyle="1" w:styleId="5280718B910B4390ADBE3A8C0452BEEA1">
    <w:name w:val="5280718B910B4390ADBE3A8C0452BEEA1"/>
    <w:rsid w:val="00936A47"/>
    <w:rPr>
      <w:rFonts w:eastAsiaTheme="minorHAnsi"/>
      <w:lang w:eastAsia="en-US"/>
    </w:rPr>
  </w:style>
  <w:style w:type="paragraph" w:customStyle="1" w:styleId="115EE46DD75741B9AFC0D9C9CD96C4B11">
    <w:name w:val="115EE46DD75741B9AFC0D9C9CD96C4B11"/>
    <w:rsid w:val="00936A47"/>
    <w:rPr>
      <w:rFonts w:eastAsiaTheme="minorHAnsi"/>
      <w:lang w:eastAsia="en-US"/>
    </w:rPr>
  </w:style>
  <w:style w:type="paragraph" w:customStyle="1" w:styleId="C71A56896BA24B02B257C5B924A6DF9B1">
    <w:name w:val="C71A56896BA24B02B257C5B924A6DF9B1"/>
    <w:rsid w:val="00936A47"/>
    <w:rPr>
      <w:rFonts w:eastAsiaTheme="minorHAnsi"/>
      <w:lang w:eastAsia="en-US"/>
    </w:rPr>
  </w:style>
  <w:style w:type="paragraph" w:customStyle="1" w:styleId="33AACAB1083A453BB120BD909C05CB171">
    <w:name w:val="33AACAB1083A453BB120BD909C05CB171"/>
    <w:rsid w:val="00936A47"/>
    <w:rPr>
      <w:rFonts w:eastAsiaTheme="minorHAnsi"/>
      <w:lang w:eastAsia="en-US"/>
    </w:rPr>
  </w:style>
  <w:style w:type="paragraph" w:customStyle="1" w:styleId="F1A28C943EEF4AF1AB42C73BE781C2481">
    <w:name w:val="F1A28C943EEF4AF1AB42C73BE781C2481"/>
    <w:rsid w:val="00936A47"/>
    <w:rPr>
      <w:rFonts w:eastAsiaTheme="minorHAnsi"/>
      <w:lang w:eastAsia="en-US"/>
    </w:rPr>
  </w:style>
  <w:style w:type="paragraph" w:customStyle="1" w:styleId="874CE97B17174E77ACAB8569F33DB97C1">
    <w:name w:val="874CE97B17174E77ACAB8569F33DB97C1"/>
    <w:rsid w:val="00936A47"/>
    <w:rPr>
      <w:rFonts w:eastAsiaTheme="minorHAnsi"/>
      <w:lang w:eastAsia="en-US"/>
    </w:rPr>
  </w:style>
  <w:style w:type="paragraph" w:customStyle="1" w:styleId="0568500422DC4A41905CC6586D5220871">
    <w:name w:val="0568500422DC4A41905CC6586D5220871"/>
    <w:rsid w:val="00936A47"/>
    <w:rPr>
      <w:rFonts w:eastAsiaTheme="minorHAnsi"/>
      <w:lang w:eastAsia="en-US"/>
    </w:rPr>
  </w:style>
  <w:style w:type="paragraph" w:customStyle="1" w:styleId="1D1438644E2E450AA3B96E0FB07F04FC1">
    <w:name w:val="1D1438644E2E450AA3B96E0FB07F04FC1"/>
    <w:rsid w:val="00936A47"/>
    <w:rPr>
      <w:rFonts w:eastAsiaTheme="minorHAnsi"/>
      <w:lang w:eastAsia="en-US"/>
    </w:rPr>
  </w:style>
  <w:style w:type="paragraph" w:customStyle="1" w:styleId="00905A3B819749F8B6FDD5580B55AEE01">
    <w:name w:val="00905A3B819749F8B6FDD5580B55AEE01"/>
    <w:rsid w:val="00936A47"/>
    <w:rPr>
      <w:rFonts w:eastAsiaTheme="minorHAnsi"/>
      <w:lang w:eastAsia="en-US"/>
    </w:rPr>
  </w:style>
  <w:style w:type="paragraph" w:customStyle="1" w:styleId="701F61CD6B9D477887EF5760137AEAC11">
    <w:name w:val="701F61CD6B9D477887EF5760137AEAC11"/>
    <w:rsid w:val="00936A47"/>
    <w:rPr>
      <w:rFonts w:eastAsiaTheme="minorHAnsi"/>
      <w:lang w:eastAsia="en-US"/>
    </w:rPr>
  </w:style>
  <w:style w:type="paragraph" w:customStyle="1" w:styleId="17F978705C53466C9BBF8CC66F0A08FB1">
    <w:name w:val="17F978705C53466C9BBF8CC66F0A08FB1"/>
    <w:rsid w:val="00936A47"/>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18FA-35A8-43B6-A57E-CEE4B34F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Helen (Dental Services)</dc:creator>
  <cp:lastModifiedBy>Caroline</cp:lastModifiedBy>
  <cp:revision>1</cp:revision>
  <dcterms:created xsi:type="dcterms:W3CDTF">2019-08-30T11:47:00Z</dcterms:created>
  <dcterms:modified xsi:type="dcterms:W3CDTF">2019-08-30T11:47:00Z</dcterms:modified>
</cp:coreProperties>
</file>